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3年部门预算信息公开模板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巡察办2023年度部门预算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2   月   18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巡察办（部门）概况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巡察办（部门）2023年度部门预算明细表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嘉黎县委巡察办2023年度部门预算数据分析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嘉黎县委巡察办概况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 xml:space="preserve"> (一)贯彻落实党中央和自治区党委、市委、县委及县委巡察工作领导小组的决策部署。向市委巡察工作领导小组办公室和县委巡察工作领导小组报告工作情况。</w:t>
      </w:r>
    </w:p>
    <w:p>
      <w:pPr>
        <w:ind w:firstLine="640" w:firstLineChars="200"/>
        <w:rPr>
          <w:rFonts w:ascii="仿宋" w:hAnsi="仿宋" w:eastAsia="仿宋"/>
          <w:sz w:val="32"/>
          <w:szCs w:val="32"/>
        </w:rPr>
      </w:pPr>
      <w:r>
        <w:rPr>
          <w:rFonts w:hint="eastAsia" w:ascii="仿宋" w:hAnsi="仿宋" w:eastAsia="仿宋"/>
          <w:sz w:val="32"/>
          <w:szCs w:val="32"/>
        </w:rPr>
        <w:t>（二）统筹、协调、指导县委巡察组开展工作。</w:t>
      </w:r>
    </w:p>
    <w:p>
      <w:pPr>
        <w:ind w:firstLine="640" w:firstLineChars="200"/>
        <w:rPr>
          <w:rFonts w:ascii="仿宋" w:hAnsi="仿宋" w:eastAsia="仿宋"/>
          <w:sz w:val="32"/>
          <w:szCs w:val="32"/>
        </w:rPr>
      </w:pPr>
      <w:r>
        <w:rPr>
          <w:rFonts w:hint="eastAsia" w:ascii="仿宋" w:hAnsi="仿宋" w:eastAsia="仿宋"/>
          <w:sz w:val="32"/>
          <w:szCs w:val="32"/>
        </w:rPr>
        <w:t>（三）承担巡察工作政策研究、制度建设、服务保障等工作，组织起草县委巡察工作规划、年度工作总结等重要材料。</w:t>
      </w:r>
    </w:p>
    <w:p>
      <w:pPr>
        <w:ind w:firstLine="640" w:firstLineChars="200"/>
        <w:rPr>
          <w:rFonts w:ascii="仿宋" w:hAnsi="仿宋" w:eastAsia="仿宋"/>
          <w:sz w:val="32"/>
          <w:szCs w:val="32"/>
        </w:rPr>
      </w:pPr>
      <w:r>
        <w:rPr>
          <w:rFonts w:hint="eastAsia" w:ascii="仿宋" w:hAnsi="仿宋" w:eastAsia="仿宋"/>
          <w:sz w:val="32"/>
          <w:szCs w:val="32"/>
        </w:rPr>
        <w:t>（四）对县委和县委巡察工作领导小组决定的事项、巡察整改工作、移交问题线索及事项等进行督办。</w:t>
      </w:r>
    </w:p>
    <w:p>
      <w:pPr>
        <w:ind w:firstLine="640" w:firstLineChars="200"/>
        <w:rPr>
          <w:rFonts w:ascii="仿宋" w:hAnsi="仿宋" w:eastAsia="仿宋"/>
          <w:sz w:val="32"/>
          <w:szCs w:val="32"/>
        </w:rPr>
      </w:pPr>
      <w:r>
        <w:rPr>
          <w:rFonts w:hint="eastAsia" w:ascii="仿宋" w:hAnsi="仿宋" w:eastAsia="仿宋"/>
          <w:sz w:val="32"/>
          <w:szCs w:val="32"/>
        </w:rPr>
        <w:t>（五）负责巡察数据分析、信息处理和宣传公开工作。</w:t>
      </w:r>
    </w:p>
    <w:p>
      <w:pPr>
        <w:ind w:firstLine="640" w:firstLineChars="200"/>
        <w:rPr>
          <w:rFonts w:ascii="仿宋" w:hAnsi="仿宋" w:eastAsia="仿宋"/>
          <w:sz w:val="32"/>
          <w:szCs w:val="32"/>
        </w:rPr>
      </w:pPr>
      <w:r>
        <w:rPr>
          <w:rFonts w:hint="eastAsia" w:ascii="仿宋" w:hAnsi="仿宋" w:eastAsia="仿宋"/>
          <w:sz w:val="32"/>
          <w:szCs w:val="32"/>
        </w:rPr>
        <w:t>（六）配合有关部门对巡察工作人员进行培训、考核、调配、任免、监督和管理。</w:t>
      </w:r>
    </w:p>
    <w:p>
      <w:pPr>
        <w:ind w:firstLine="640" w:firstLineChars="200"/>
        <w:rPr>
          <w:rFonts w:ascii="仿宋" w:hAnsi="仿宋" w:eastAsia="仿宋"/>
          <w:sz w:val="32"/>
          <w:szCs w:val="32"/>
        </w:rPr>
      </w:pPr>
      <w:r>
        <w:rPr>
          <w:rFonts w:hint="eastAsia" w:ascii="仿宋" w:hAnsi="仿宋" w:eastAsia="仿宋"/>
          <w:sz w:val="32"/>
          <w:szCs w:val="32"/>
        </w:rPr>
        <w:t xml:space="preserve"> （七）完成县委和县委巡察工作领导小组交办的其他任务。</w:t>
      </w:r>
    </w:p>
    <w:p>
      <w:pPr>
        <w:ind w:firstLine="640" w:firstLineChars="200"/>
        <w:rPr>
          <w:rFonts w:ascii="仿宋" w:hAnsi="仿宋" w:eastAsia="仿宋"/>
          <w:sz w:val="32"/>
          <w:szCs w:val="32"/>
        </w:rPr>
      </w:pPr>
      <w:r>
        <w:rPr>
          <w:rFonts w:hint="eastAsia" w:ascii="仿宋" w:hAnsi="仿宋" w:eastAsia="仿宋"/>
          <w:sz w:val="32"/>
          <w:szCs w:val="32"/>
        </w:rPr>
        <w:t>县委常设2个巡察组，主要职责是：对全县各级各部门落实全面从严治党主体责任和监督责任等情况进行监督，了解情况、收集意见，着力发现党的领导弱化、党的建设缺失、全面从严治党不力等问题，如实将发现和了解的重要情况及时向县委巡察工作领导小组报告，并提出处理意见和建议。</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县委巡察办和2个常设巡察组行政编制12名，领导职数2名（正科级1名，副科级1名）；每个常设巡察组正科级组长1名，副科级副组长1名。</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县委巡察办所属事业单位的设置、职责和编制事项另行规定。</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嘉黎县委巡察办2023年度预算明细表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嘉黎县委巡察办2023年度部门预算数据分析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嘉黎县委巡察办2023年财政拨款收支总预算361.32万元。收入全部为一般公共预算拨款收入，无事业收入、事业单位经营收入等其他项目收入。</w:t>
      </w:r>
    </w:p>
    <w:p>
      <w:pPr>
        <w:ind w:firstLine="640" w:firstLineChars="200"/>
        <w:rPr>
          <w:rFonts w:ascii="仿宋" w:hAnsi="仿宋" w:eastAsia="仿宋"/>
          <w:sz w:val="32"/>
          <w:szCs w:val="32"/>
        </w:rPr>
      </w:pPr>
      <w:r>
        <w:rPr>
          <w:rFonts w:hint="eastAsia" w:ascii="仿宋" w:hAnsi="仿宋" w:eastAsia="仿宋"/>
          <w:sz w:val="32"/>
          <w:szCs w:val="32"/>
        </w:rPr>
        <w:t>本年财政拨款支出合计361.31万元，其中一般公共服务支出273.44万元、社会保障和就业支出37.87万元、卫生健康支出25.17万元（行政单位医疗17.86万元，公务员医疗补助7.31万元）、住房保障支出24.84万元。2023年上年结转数为0.00万元。</w:t>
      </w:r>
    </w:p>
    <w:p>
      <w:pPr>
        <w:ind w:firstLine="640" w:firstLineChars="200"/>
        <w:rPr>
          <w:rFonts w:ascii="黑体" w:hAnsi="黑体" w:eastAsia="黑体"/>
          <w:sz w:val="32"/>
          <w:szCs w:val="32"/>
        </w:rPr>
      </w:pPr>
      <w:r>
        <w:rPr>
          <w:rFonts w:hint="eastAsia" w:ascii="黑体" w:hAnsi="黑体" w:eastAsia="黑体"/>
          <w:sz w:val="32"/>
          <w:szCs w:val="32"/>
        </w:rPr>
        <w:t>二、2023年度部门收入总表的说明</w:t>
      </w:r>
    </w:p>
    <w:p>
      <w:pPr>
        <w:shd w:val="clear" w:color="auto" w:fill="FFFFFF"/>
        <w:spacing w:line="576" w:lineRule="atLeast"/>
        <w:ind w:firstLine="418"/>
        <w:rPr>
          <w:rFonts w:ascii="仿宋" w:hAnsi="仿宋" w:eastAsia="仿宋"/>
          <w:sz w:val="32"/>
          <w:szCs w:val="32"/>
        </w:rPr>
      </w:pPr>
      <w:r>
        <w:rPr>
          <w:rFonts w:hint="eastAsia" w:ascii="仿宋" w:hAnsi="仿宋" w:eastAsia="仿宋"/>
          <w:sz w:val="32"/>
          <w:szCs w:val="32"/>
        </w:rPr>
        <w:t>2023年收入预算361.32万元，</w:t>
      </w:r>
      <w:r>
        <w:rPr>
          <w:rFonts w:hint="eastAsia" w:ascii="仿宋" w:hAnsi="仿宋" w:eastAsia="仿宋" w:cs="宋体"/>
          <w:color w:val="000000"/>
          <w:sz w:val="32"/>
          <w:szCs w:val="32"/>
        </w:rPr>
        <w:t>其中：上年结转0.00万元；一般公共预算拨款收入361.32万元占</w:t>
      </w:r>
      <w:r>
        <w:rPr>
          <w:rFonts w:hint="eastAsia" w:ascii="仿宋" w:hAnsi="仿宋" w:eastAsia="仿宋"/>
          <w:sz w:val="32"/>
          <w:szCs w:val="32"/>
        </w:rPr>
        <w:t>100</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2023年支出预算361.32万元，其中：基本支出351.32万元，占97.23%；项目支出10.00万元，占2.77%。</w:t>
      </w:r>
    </w:p>
    <w:p>
      <w:pPr>
        <w:ind w:firstLine="480" w:firstLineChars="150"/>
        <w:rPr>
          <w:rFonts w:ascii="黑体" w:hAnsi="黑体" w:eastAsia="黑体"/>
          <w:sz w:val="32"/>
          <w:szCs w:val="32"/>
        </w:rPr>
      </w:pPr>
      <w:r>
        <w:rPr>
          <w:rFonts w:hint="eastAsia" w:ascii="黑体" w:hAnsi="黑体" w:eastAsia="黑体"/>
          <w:sz w:val="32"/>
          <w:szCs w:val="32"/>
        </w:rPr>
        <w:t>四、2022年财政拨款收支总表的说明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361.32元。收入为一般公共预算拨款，包括：一般公共预算拨款收入361.32万元、上年结转0.00万元；支出包括：一般公共服务支出273.44万元、社会保障和就业支出37.87万元、卫生健康支出25.17万元（行政单位医疗17.86万元，公务员医疗补助7.31万元）、住房保障支出24.84万元。2023年上年结转数为0.00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2023年一般公共预算当年拨款361.32万元,比2022年执行数减少26.48万元，主要原因：</w:t>
      </w:r>
      <w:r>
        <w:rPr>
          <w:rFonts w:hint="eastAsia" w:ascii="仿宋" w:hAnsi="仿宋" w:eastAsia="仿宋"/>
          <w:sz w:val="32"/>
          <w:szCs w:val="32"/>
          <w:lang w:eastAsia="zh-CN"/>
        </w:rPr>
        <w:t>项目</w:t>
      </w:r>
      <w:r>
        <w:rPr>
          <w:rFonts w:hint="eastAsia" w:ascii="仿宋" w:hAnsi="仿宋" w:eastAsia="仿宋"/>
          <w:sz w:val="32"/>
          <w:szCs w:val="32"/>
        </w:rPr>
        <w:t>减少。</w:t>
      </w:r>
    </w:p>
    <w:p>
      <w:pPr>
        <w:rPr>
          <w:rFonts w:ascii="楷体" w:hAnsi="楷体" w:eastAsia="楷体"/>
          <w:sz w:val="32"/>
          <w:szCs w:val="32"/>
        </w:rPr>
      </w:pPr>
      <w:r>
        <w:rPr>
          <w:rFonts w:hint="eastAsia" w:ascii="楷体" w:hAnsi="楷体" w:eastAsia="楷体"/>
          <w:sz w:val="32"/>
          <w:szCs w:val="32"/>
        </w:rPr>
        <w:t>（二）一般公共预算当年拨款结构情况。</w:t>
      </w:r>
    </w:p>
    <w:p>
      <w:pPr>
        <w:shd w:val="clear" w:color="auto" w:fill="FFFFFF"/>
        <w:spacing w:line="576" w:lineRule="atLeast"/>
        <w:ind w:firstLine="634"/>
        <w:rPr>
          <w:rFonts w:ascii="微软雅黑" w:hAnsi="微软雅黑" w:cs="宋体"/>
          <w:color w:val="000000"/>
          <w:sz w:val="16"/>
          <w:szCs w:val="16"/>
        </w:rPr>
      </w:pPr>
      <w:r>
        <w:rPr>
          <w:color w:val="000000"/>
          <w:sz w:val="32"/>
          <w:szCs w:val="32"/>
        </w:rPr>
        <w:t>202</w:t>
      </w:r>
      <w:r>
        <w:rPr>
          <w:rFonts w:hint="eastAsia"/>
          <w:color w:val="000000"/>
          <w:sz w:val="32"/>
          <w:szCs w:val="32"/>
        </w:rPr>
        <w:t>3</w:t>
      </w:r>
      <w:r>
        <w:rPr>
          <w:rFonts w:hint="eastAsia" w:ascii="仿宋" w:hAnsi="仿宋" w:eastAsia="仿宋" w:cs="宋体"/>
          <w:color w:val="000000"/>
          <w:sz w:val="32"/>
          <w:szCs w:val="32"/>
        </w:rPr>
        <w:t>年一般公共预算支出中，一般公共服务支出</w:t>
      </w:r>
      <w:r>
        <w:rPr>
          <w:rFonts w:hint="eastAsia"/>
          <w:color w:val="000000"/>
          <w:sz w:val="32"/>
          <w:szCs w:val="32"/>
        </w:rPr>
        <w:t>273.44</w:t>
      </w:r>
      <w:r>
        <w:rPr>
          <w:rFonts w:hint="eastAsia" w:ascii="仿宋" w:hAnsi="仿宋" w:eastAsia="仿宋" w:cs="宋体"/>
          <w:color w:val="000000"/>
          <w:sz w:val="32"/>
          <w:szCs w:val="32"/>
        </w:rPr>
        <w:t>万元，占一般公共预算的</w:t>
      </w:r>
      <w:r>
        <w:rPr>
          <w:rFonts w:hint="eastAsia"/>
          <w:color w:val="000000"/>
          <w:sz w:val="32"/>
          <w:szCs w:val="32"/>
        </w:rPr>
        <w:t>75.68</w:t>
      </w:r>
      <w:r>
        <w:rPr>
          <w:color w:val="000000"/>
          <w:sz w:val="32"/>
          <w:szCs w:val="32"/>
        </w:rPr>
        <w:t>%</w:t>
      </w:r>
      <w:r>
        <w:rPr>
          <w:rFonts w:hint="eastAsia" w:ascii="仿宋" w:hAnsi="仿宋" w:eastAsia="仿宋" w:cs="宋体"/>
          <w:color w:val="000000"/>
          <w:sz w:val="32"/>
          <w:szCs w:val="32"/>
        </w:rPr>
        <w:t>；社会保障和就业支出</w:t>
      </w:r>
      <w:r>
        <w:rPr>
          <w:rFonts w:hint="eastAsia"/>
          <w:color w:val="000000"/>
          <w:sz w:val="32"/>
          <w:szCs w:val="32"/>
        </w:rPr>
        <w:t>37.87</w:t>
      </w:r>
      <w:r>
        <w:rPr>
          <w:rFonts w:hint="eastAsia" w:ascii="仿宋" w:hAnsi="仿宋" w:eastAsia="仿宋" w:cs="宋体"/>
          <w:color w:val="000000"/>
          <w:sz w:val="32"/>
          <w:szCs w:val="32"/>
        </w:rPr>
        <w:t>万元，占一般公共预算的</w:t>
      </w:r>
      <w:r>
        <w:rPr>
          <w:rFonts w:hint="eastAsia"/>
          <w:color w:val="000000"/>
          <w:sz w:val="32"/>
          <w:szCs w:val="32"/>
        </w:rPr>
        <w:t>10.48</w:t>
      </w:r>
      <w:r>
        <w:rPr>
          <w:color w:val="000000"/>
          <w:sz w:val="32"/>
          <w:szCs w:val="32"/>
        </w:rPr>
        <w:t>%</w:t>
      </w:r>
      <w:r>
        <w:rPr>
          <w:rFonts w:hint="eastAsia" w:ascii="仿宋" w:hAnsi="仿宋" w:eastAsia="仿宋" w:cs="宋体"/>
          <w:color w:val="000000"/>
          <w:sz w:val="32"/>
          <w:szCs w:val="32"/>
        </w:rPr>
        <w:t>；卫生健康支出</w:t>
      </w:r>
      <w:r>
        <w:rPr>
          <w:rFonts w:hint="eastAsia"/>
          <w:color w:val="000000"/>
          <w:sz w:val="32"/>
          <w:szCs w:val="32"/>
        </w:rPr>
        <w:t>25.17</w:t>
      </w:r>
      <w:r>
        <w:rPr>
          <w:rFonts w:hint="eastAsia" w:ascii="仿宋" w:hAnsi="仿宋" w:eastAsia="仿宋" w:cs="宋体"/>
          <w:color w:val="000000"/>
          <w:sz w:val="32"/>
          <w:szCs w:val="32"/>
        </w:rPr>
        <w:t>万元，占一般公共预算的</w:t>
      </w:r>
      <w:r>
        <w:rPr>
          <w:rFonts w:hint="eastAsia"/>
          <w:color w:val="000000"/>
          <w:sz w:val="32"/>
          <w:szCs w:val="32"/>
        </w:rPr>
        <w:t>6.97</w:t>
      </w:r>
      <w:r>
        <w:rPr>
          <w:color w:val="000000"/>
          <w:sz w:val="32"/>
          <w:szCs w:val="32"/>
        </w:rPr>
        <w:t>%</w:t>
      </w:r>
      <w:r>
        <w:rPr>
          <w:rFonts w:hint="eastAsia" w:ascii="仿宋" w:hAnsi="仿宋" w:eastAsia="仿宋" w:cs="宋体"/>
          <w:color w:val="000000"/>
          <w:sz w:val="32"/>
          <w:szCs w:val="32"/>
        </w:rPr>
        <w:t>。住房保障支出</w:t>
      </w:r>
      <w:r>
        <w:rPr>
          <w:rFonts w:hint="eastAsia"/>
          <w:color w:val="000000"/>
          <w:sz w:val="32"/>
          <w:szCs w:val="32"/>
        </w:rPr>
        <w:t>24.84</w:t>
      </w:r>
      <w:r>
        <w:rPr>
          <w:rFonts w:hint="eastAsia" w:ascii="仿宋" w:hAnsi="仿宋" w:eastAsia="仿宋" w:cs="宋体"/>
          <w:color w:val="000000"/>
          <w:sz w:val="32"/>
          <w:szCs w:val="32"/>
        </w:rPr>
        <w:t>万元，占一般公共预算的</w:t>
      </w:r>
      <w:r>
        <w:rPr>
          <w:rFonts w:hint="eastAsia"/>
          <w:color w:val="000000"/>
          <w:sz w:val="32"/>
          <w:szCs w:val="32"/>
        </w:rPr>
        <w:t>6.87</w:t>
      </w:r>
      <w:r>
        <w:rPr>
          <w:color w:val="000000"/>
          <w:sz w:val="32"/>
          <w:szCs w:val="32"/>
        </w:rPr>
        <w:t>%</w:t>
      </w:r>
      <w:r>
        <w:rPr>
          <w:rFonts w:hint="eastAsia" w:ascii="仿宋" w:hAnsi="仿宋" w:eastAsia="仿宋" w:cs="宋体"/>
          <w:color w:val="000000"/>
          <w:sz w:val="32"/>
          <w:szCs w:val="32"/>
        </w:rPr>
        <w:t>。</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（三）一般公共预算当年拨款具体使用情况。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w:t>
      </w:r>
      <w:r>
        <w:rPr>
          <w:rFonts w:ascii="仿宋" w:hAnsi="仿宋" w:eastAsia="仿宋"/>
          <w:color w:val="000000" w:themeColor="text1"/>
          <w:sz w:val="32"/>
          <w:szCs w:val="32"/>
        </w:rPr>
        <w:t>本部门</w:t>
      </w:r>
      <w:r>
        <w:rPr>
          <w:rFonts w:hint="eastAsia" w:ascii="仿宋" w:hAnsi="仿宋" w:eastAsia="仿宋"/>
          <w:color w:val="000000" w:themeColor="text1"/>
          <w:sz w:val="32"/>
          <w:szCs w:val="32"/>
        </w:rPr>
        <w:t>一般</w:t>
      </w:r>
      <w:r>
        <w:rPr>
          <w:rFonts w:ascii="仿宋" w:hAnsi="仿宋" w:eastAsia="仿宋"/>
          <w:color w:val="000000" w:themeColor="text1"/>
          <w:sz w:val="32"/>
          <w:szCs w:val="32"/>
        </w:rPr>
        <w:t>公共预算支出</w:t>
      </w:r>
      <w:r>
        <w:rPr>
          <w:rFonts w:hint="eastAsia" w:ascii="仿宋" w:hAnsi="仿宋" w:eastAsia="仿宋"/>
          <w:color w:val="000000" w:themeColor="text1"/>
          <w:sz w:val="32"/>
          <w:szCs w:val="32"/>
        </w:rPr>
        <w:t>功能分类项级</w:t>
      </w:r>
      <w:r>
        <w:rPr>
          <w:rFonts w:ascii="仿宋" w:hAnsi="仿宋" w:eastAsia="仿宋"/>
          <w:color w:val="000000" w:themeColor="text1"/>
          <w:sz w:val="32"/>
          <w:szCs w:val="32"/>
        </w:rPr>
        <w:t>科目</w:t>
      </w:r>
      <w:r>
        <w:rPr>
          <w:rFonts w:hint="eastAsia" w:ascii="仿宋" w:hAnsi="仿宋" w:eastAsia="仿宋"/>
          <w:color w:val="000000" w:themeColor="text1"/>
          <w:sz w:val="32"/>
          <w:szCs w:val="32"/>
        </w:rPr>
        <w:t>增减变化进行</w:t>
      </w:r>
      <w:r>
        <w:rPr>
          <w:rFonts w:ascii="仿宋" w:hAnsi="仿宋" w:eastAsia="仿宋"/>
          <w:color w:val="000000" w:themeColor="text1"/>
          <w:sz w:val="32"/>
          <w:szCs w:val="32"/>
        </w:rPr>
        <w:t>说明。</w:t>
      </w:r>
    </w:p>
    <w:p>
      <w:pPr>
        <w:shd w:val="clear" w:color="auto" w:fill="FFFFFF"/>
        <w:spacing w:line="576" w:lineRule="atLeast"/>
        <w:ind w:firstLine="634"/>
        <w:rPr>
          <w:rFonts w:ascii="仿宋" w:hAnsi="仿宋" w:eastAsia="仿宋"/>
          <w:color w:val="000000" w:themeColor="text1"/>
          <w:sz w:val="32"/>
          <w:szCs w:val="32"/>
        </w:rPr>
      </w:pPr>
      <w:r>
        <w:rPr>
          <w:rFonts w:hint="eastAsia" w:ascii="仿宋" w:hAnsi="仿宋" w:eastAsia="仿宋"/>
          <w:color w:val="000000" w:themeColor="text1"/>
          <w:sz w:val="32"/>
          <w:szCs w:val="32"/>
        </w:rPr>
        <w:t>1.一般公共服务支出（类）财政事务（款）行政运行（项）2023年预算数为</w:t>
      </w:r>
      <w:r>
        <w:rPr>
          <w:rFonts w:hint="eastAsia" w:ascii="仿宋" w:hAnsi="仿宋" w:eastAsia="仿宋"/>
          <w:sz w:val="32"/>
          <w:szCs w:val="32"/>
        </w:rPr>
        <w:t>258.57</w:t>
      </w:r>
      <w:r>
        <w:rPr>
          <w:rFonts w:hint="eastAsia" w:ascii="仿宋" w:hAnsi="仿宋" w:eastAsia="仿宋"/>
          <w:color w:val="000000" w:themeColor="text1"/>
          <w:sz w:val="32"/>
          <w:szCs w:val="32"/>
        </w:rPr>
        <w:t>万元，比2022年执行数减少55.86万元，下降21.6%。主要是</w:t>
      </w:r>
      <w:r>
        <w:rPr>
          <w:rFonts w:hint="eastAsia" w:ascii="仿宋" w:hAnsi="仿宋" w:eastAsia="仿宋"/>
          <w:color w:val="000000" w:themeColor="text1"/>
          <w:sz w:val="32"/>
          <w:szCs w:val="32"/>
          <w:lang w:eastAsia="zh-CN"/>
        </w:rPr>
        <w:t>人员预算减少</w:t>
      </w:r>
      <w:r>
        <w:rPr>
          <w:rFonts w:hint="eastAsia" w:ascii="仿宋" w:hAnsi="仿宋" w:eastAsia="仿宋"/>
          <w:color w:val="000000" w:themeColor="text1"/>
          <w:sz w:val="32"/>
          <w:szCs w:val="32"/>
        </w:rPr>
        <w:t>。</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2.一般公共服务支出（类）财政事务（款）一般行政管理事务（项）2023年预算数为10万元，比2022年执行数减少1.8万元，下降18%。主要是</w:t>
      </w:r>
      <w:r>
        <w:rPr>
          <w:rFonts w:hint="eastAsia" w:ascii="仿宋" w:hAnsi="仿宋" w:eastAsia="仿宋"/>
          <w:color w:val="000000" w:themeColor="text1"/>
          <w:sz w:val="32"/>
          <w:szCs w:val="32"/>
          <w:lang w:eastAsia="zh-CN"/>
        </w:rPr>
        <w:t>项目预算减少</w:t>
      </w:r>
      <w:r>
        <w:rPr>
          <w:rFonts w:hint="eastAsia" w:ascii="仿宋" w:hAnsi="仿宋" w:eastAsia="仿宋"/>
          <w:color w:val="000000" w:themeColor="text1"/>
          <w:sz w:val="32"/>
          <w:szCs w:val="32"/>
        </w:rPr>
        <w:t>。</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嘉黎县委巡察办2023年一般公共预算基本支出351.32万元，其中：</w:t>
      </w:r>
    </w:p>
    <w:p>
      <w:pPr>
        <w:ind w:firstLine="640" w:firstLineChars="200"/>
        <w:rPr>
          <w:rFonts w:ascii="仿宋" w:hAnsi="仿宋" w:eastAsia="仿宋"/>
          <w:sz w:val="32"/>
          <w:szCs w:val="32"/>
        </w:rPr>
      </w:pPr>
      <w:r>
        <w:rPr>
          <w:rFonts w:hint="eastAsia" w:ascii="仿宋" w:hAnsi="仿宋" w:eastAsia="仿宋"/>
          <w:sz w:val="32"/>
          <w:szCs w:val="32"/>
        </w:rPr>
        <w:t>人员经费326.65万元，其中工资福利支出经费324.27万元。主要包括：基本工资40.37万元、津贴补贴180.23万元、</w:t>
      </w:r>
      <w:r>
        <w:rPr>
          <w:rFonts w:ascii="仿宋" w:hAnsi="仿宋" w:eastAsia="仿宋"/>
          <w:sz w:val="32"/>
          <w:szCs w:val="32"/>
        </w:rPr>
        <w:t>机关事业单位养老保险缴费</w:t>
      </w:r>
      <w:r>
        <w:rPr>
          <w:rFonts w:hint="eastAsia" w:ascii="仿宋" w:hAnsi="仿宋" w:eastAsia="仿宋"/>
          <w:sz w:val="32"/>
          <w:szCs w:val="32"/>
        </w:rPr>
        <w:t>35.72万元、</w:t>
      </w:r>
      <w:r>
        <w:rPr>
          <w:rFonts w:ascii="仿宋" w:hAnsi="仿宋" w:eastAsia="仿宋"/>
          <w:sz w:val="32"/>
          <w:szCs w:val="32"/>
        </w:rPr>
        <w:t>职工基本医疗保险缴费</w:t>
      </w:r>
      <w:r>
        <w:rPr>
          <w:rFonts w:hint="eastAsia" w:ascii="仿宋" w:hAnsi="仿宋" w:eastAsia="仿宋"/>
          <w:sz w:val="32"/>
          <w:szCs w:val="32"/>
        </w:rPr>
        <w:t>17.86万元、</w:t>
      </w:r>
      <w:r>
        <w:rPr>
          <w:rFonts w:ascii="仿宋" w:hAnsi="仿宋" w:eastAsia="仿宋"/>
          <w:sz w:val="32"/>
          <w:szCs w:val="32"/>
        </w:rPr>
        <w:t>公务员医疗补助</w:t>
      </w:r>
      <w:r>
        <w:rPr>
          <w:rFonts w:hint="eastAsia" w:ascii="仿宋" w:hAnsi="仿宋" w:eastAsia="仿宋"/>
          <w:sz w:val="32"/>
          <w:szCs w:val="32"/>
        </w:rPr>
        <w:t>7.31万元、</w:t>
      </w:r>
      <w:r>
        <w:rPr>
          <w:rFonts w:ascii="仿宋" w:hAnsi="仿宋" w:eastAsia="仿宋"/>
          <w:sz w:val="32"/>
          <w:szCs w:val="32"/>
        </w:rPr>
        <w:t>其他社会保险缴费</w:t>
      </w:r>
      <w:r>
        <w:rPr>
          <w:rFonts w:hint="eastAsia" w:ascii="仿宋" w:hAnsi="仿宋" w:eastAsia="仿宋"/>
          <w:sz w:val="32"/>
          <w:szCs w:val="32"/>
        </w:rPr>
        <w:t>2.15万元（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15.79万元（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24.84万元、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2.38万元（</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公用经费24.67万元，主要包括（以下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7.50万元、</w:t>
      </w:r>
      <w:r>
        <w:rPr>
          <w:rFonts w:ascii="仿宋" w:hAnsi="仿宋" w:eastAsia="仿宋"/>
          <w:sz w:val="32"/>
          <w:szCs w:val="32"/>
        </w:rPr>
        <w:t>电费</w:t>
      </w:r>
      <w:r>
        <w:rPr>
          <w:rFonts w:hint="eastAsia" w:ascii="仿宋" w:hAnsi="仿宋" w:eastAsia="仿宋"/>
          <w:sz w:val="32"/>
          <w:szCs w:val="32"/>
        </w:rPr>
        <w:t>1.80万元、</w:t>
      </w:r>
      <w:r>
        <w:rPr>
          <w:rFonts w:ascii="仿宋" w:hAnsi="仿宋" w:eastAsia="仿宋"/>
          <w:sz w:val="32"/>
          <w:szCs w:val="32"/>
        </w:rPr>
        <w:t>邮电费</w:t>
      </w:r>
      <w:r>
        <w:rPr>
          <w:rFonts w:hint="eastAsia" w:ascii="仿宋" w:hAnsi="仿宋" w:eastAsia="仿宋"/>
          <w:sz w:val="32"/>
          <w:szCs w:val="32"/>
        </w:rPr>
        <w:t>0.89万元、</w:t>
      </w:r>
      <w:r>
        <w:rPr>
          <w:rFonts w:ascii="仿宋" w:hAnsi="仿宋" w:eastAsia="仿宋"/>
          <w:sz w:val="32"/>
          <w:szCs w:val="32"/>
        </w:rPr>
        <w:t>取暖费</w:t>
      </w:r>
      <w:r>
        <w:rPr>
          <w:rFonts w:hint="eastAsia" w:ascii="仿宋" w:hAnsi="仿宋" w:eastAsia="仿宋"/>
          <w:sz w:val="32"/>
          <w:szCs w:val="32"/>
        </w:rPr>
        <w:t>0.15万元、</w:t>
      </w:r>
      <w:r>
        <w:rPr>
          <w:rFonts w:ascii="仿宋" w:hAnsi="仿宋" w:eastAsia="仿宋"/>
          <w:sz w:val="32"/>
          <w:szCs w:val="32"/>
        </w:rPr>
        <w:t>差旅费</w:t>
      </w:r>
      <w:r>
        <w:rPr>
          <w:rFonts w:hint="eastAsia" w:ascii="仿宋" w:hAnsi="仿宋" w:eastAsia="仿宋"/>
          <w:sz w:val="32"/>
          <w:szCs w:val="32"/>
        </w:rPr>
        <w:t>4.96万元、</w:t>
      </w:r>
      <w:r>
        <w:rPr>
          <w:rFonts w:ascii="仿宋" w:hAnsi="仿宋" w:eastAsia="仿宋"/>
          <w:sz w:val="32"/>
          <w:szCs w:val="32"/>
        </w:rPr>
        <w:t>公务用车运行维护费</w:t>
      </w:r>
      <w:r>
        <w:rPr>
          <w:rFonts w:hint="eastAsia" w:ascii="仿宋" w:hAnsi="仿宋" w:eastAsia="仿宋"/>
          <w:sz w:val="32"/>
          <w:szCs w:val="32"/>
        </w:rPr>
        <w:t>4.50万元、</w:t>
      </w:r>
      <w:r>
        <w:rPr>
          <w:rFonts w:ascii="仿宋" w:hAnsi="仿宋" w:eastAsia="仿宋"/>
          <w:sz w:val="32"/>
          <w:szCs w:val="32"/>
        </w:rPr>
        <w:t>工会经费</w:t>
      </w:r>
      <w:r>
        <w:rPr>
          <w:rFonts w:hint="eastAsia" w:ascii="仿宋" w:hAnsi="仿宋" w:eastAsia="仿宋"/>
          <w:sz w:val="32"/>
          <w:szCs w:val="32"/>
        </w:rPr>
        <w:t>4.87万元。</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七、2023年度一般公共预算“三公”经费预算情况说明</w:t>
      </w:r>
    </w:p>
    <w:p>
      <w:pPr>
        <w:shd w:val="clear" w:color="auto" w:fill="FFFFFF"/>
        <w:spacing w:line="576" w:lineRule="atLeast"/>
        <w:ind w:firstLine="634"/>
        <w:rPr>
          <w:rFonts w:ascii="仿宋" w:hAnsi="仿宋" w:eastAsia="仿宋" w:cs="宋体"/>
          <w:color w:val="000000" w:themeColor="text1"/>
          <w:sz w:val="32"/>
          <w:szCs w:val="32"/>
        </w:rPr>
      </w:pPr>
      <w:r>
        <w:rPr>
          <w:rFonts w:hint="eastAsia" w:ascii="仿宋" w:hAnsi="仿宋" w:eastAsia="仿宋"/>
          <w:color w:val="000000" w:themeColor="text1"/>
          <w:sz w:val="32"/>
          <w:szCs w:val="32"/>
        </w:rPr>
        <w:t>2023年“三公”经费预算数为5.00万元，其中：因公出国（境）费0万元，公务用车购置及运行费5.00万元，公务接待费0万元。2023年“三公”经费预算比2022年增加0.5万元，提升10%，主要原因：嘉黎县委巡察办</w:t>
      </w:r>
      <w:r>
        <w:rPr>
          <w:rFonts w:hint="eastAsia" w:ascii="仿宋" w:hAnsi="仿宋" w:eastAsia="仿宋" w:cs="宋体"/>
          <w:color w:val="000000" w:themeColor="text1"/>
          <w:sz w:val="32"/>
          <w:szCs w:val="32"/>
        </w:rPr>
        <w:t>进一步加强公务用车购置及运行费管理，开展巡察工作下乡、出差次数较多。</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因公出国（境）</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团组、</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人，公务用车购置</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辆、保有</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量，国内公务接待</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批次、</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嘉黎县委巡察办2023年无政府性基金安排支出。</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160" w:firstLineChars="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left="160" w:leftChars="76" w:firstLine="480" w:firstLineChars="15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3年嘉黎县委巡察办机关运行经费财政拨款预算</w:t>
      </w:r>
      <w:r>
        <w:rPr>
          <w:rFonts w:hint="eastAsia" w:ascii="仿宋" w:hAnsi="仿宋" w:eastAsia="仿宋"/>
          <w:sz w:val="32"/>
          <w:szCs w:val="32"/>
          <w:lang w:val="en-US" w:eastAsia="zh-CN"/>
        </w:rPr>
        <w:t>24.67</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rPr>
        <w:t>2年预算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4.87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24.6</w:t>
      </w:r>
      <w:r>
        <w:rPr>
          <w:rFonts w:hint="eastAsia" w:ascii="仿宋" w:hAnsi="仿宋" w:eastAsia="仿宋"/>
          <w:sz w:val="32"/>
          <w:szCs w:val="32"/>
        </w:rPr>
        <w:t>%。主要是</w:t>
      </w:r>
      <w:r>
        <w:rPr>
          <w:rFonts w:hint="eastAsia" w:ascii="仿宋" w:hAnsi="仿宋" w:eastAsia="仿宋"/>
          <w:sz w:val="32"/>
          <w:szCs w:val="32"/>
          <w:lang w:eastAsia="zh-CN"/>
        </w:rPr>
        <w:t>经费增加</w:t>
      </w:r>
      <w:bookmarkStart w:id="0" w:name="_GoBack"/>
      <w:bookmarkEnd w:id="0"/>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3年本</w:t>
      </w:r>
      <w:r>
        <w:rPr>
          <w:rFonts w:ascii="仿宋" w:hAnsi="仿宋" w:eastAsia="仿宋"/>
          <w:sz w:val="32"/>
          <w:szCs w:val="32"/>
        </w:rPr>
        <w:t>部门及</w:t>
      </w:r>
      <w:r>
        <w:rPr>
          <w:rFonts w:hint="eastAsia" w:ascii="仿宋" w:hAnsi="仿宋" w:eastAsia="仿宋"/>
          <w:sz w:val="32"/>
          <w:szCs w:val="32"/>
        </w:rPr>
        <w:t>所属各预算单位政府采购预算总额0万元，其中：政府采购货物预算万元、政府采购工程预算0万元、政府采购服务预算0万元。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3年2月底，本</w:t>
      </w:r>
      <w:r>
        <w:rPr>
          <w:rFonts w:ascii="仿宋" w:hAnsi="仿宋" w:eastAsia="仿宋"/>
          <w:sz w:val="32"/>
          <w:szCs w:val="32"/>
        </w:rPr>
        <w:t>部门</w:t>
      </w:r>
      <w:r>
        <w:rPr>
          <w:rFonts w:hint="eastAsia" w:ascii="仿宋" w:hAnsi="仿宋" w:eastAsia="仿宋"/>
          <w:sz w:val="32"/>
          <w:szCs w:val="32"/>
        </w:rPr>
        <w:t>及所属各预算单位共有车辆0辆，其中，0级领导干部用车（含在职和离退休部级干部用车）0辆、机要通信用车0辆、应急保障用车0辆、执法执勤用车0辆、特种专业技术用车0辆、其他用车0辆，其他用车主要是0用途的车辆。单位价值</w:t>
      </w:r>
      <w:r>
        <w:rPr>
          <w:rFonts w:ascii="仿宋" w:hAnsi="仿宋" w:eastAsia="仿宋"/>
          <w:sz w:val="32"/>
          <w:szCs w:val="32"/>
        </w:rPr>
        <w:t>50</w:t>
      </w:r>
      <w:r>
        <w:rPr>
          <w:rFonts w:hint="eastAsia" w:ascii="仿宋" w:hAnsi="仿宋" w:eastAsia="仿宋"/>
          <w:sz w:val="32"/>
          <w:szCs w:val="32"/>
        </w:rPr>
        <w:t>万元以上通用设备0台（套），单位价值</w:t>
      </w:r>
      <w:r>
        <w:rPr>
          <w:rFonts w:ascii="仿宋" w:hAnsi="仿宋" w:eastAsia="仿宋"/>
          <w:sz w:val="32"/>
          <w:szCs w:val="32"/>
        </w:rPr>
        <w:t>100</w:t>
      </w:r>
      <w:r>
        <w:rPr>
          <w:rFonts w:hint="eastAsia" w:ascii="仿宋" w:hAnsi="仿宋" w:eastAsia="仿宋"/>
          <w:sz w:val="32"/>
          <w:szCs w:val="32"/>
        </w:rPr>
        <w:t>万元以上专用设备台0（套）。</w:t>
      </w:r>
      <w:r>
        <w:rPr>
          <w:rFonts w:ascii="仿宋" w:hAnsi="仿宋" w:eastAsia="仿宋"/>
          <w:sz w:val="32"/>
          <w:szCs w:val="32"/>
        </w:rPr>
        <w:t>202</w:t>
      </w:r>
      <w:r>
        <w:rPr>
          <w:rFonts w:hint="eastAsia" w:ascii="仿宋" w:hAnsi="仿宋" w:eastAsia="仿宋"/>
          <w:sz w:val="32"/>
          <w:szCs w:val="32"/>
        </w:rPr>
        <w:t>3年一般公共预算安排对确实无法使用的0辆车进行更新购置……</w:t>
      </w:r>
    </w:p>
    <w:p>
      <w:pPr>
        <w:spacing w:line="588" w:lineRule="exact"/>
        <w:ind w:firstLine="640" w:firstLineChars="200"/>
        <w:rPr>
          <w:rFonts w:ascii="仿宋" w:hAnsi="仿宋" w:eastAsia="仿宋"/>
          <w:b/>
          <w:color w:val="000000" w:themeColor="text1"/>
          <w:sz w:val="32"/>
          <w:szCs w:val="32"/>
        </w:rPr>
      </w:pPr>
      <w:r>
        <w:rPr>
          <w:rFonts w:hint="eastAsia" w:ascii="楷体" w:hAnsi="楷体" w:eastAsia="楷体"/>
          <w:color w:val="000000" w:themeColor="text1"/>
          <w:sz w:val="32"/>
          <w:szCs w:val="32"/>
        </w:rPr>
        <w:t>（四）2023年预算绩效目标管理情况。</w:t>
      </w:r>
    </w:p>
    <w:p>
      <w:pPr>
        <w:spacing w:line="588"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2023年实现财政支出绩效目标管理全覆盖，实行绩效目标管理12个，资金361.32万元，其中：中央转移支付资金0万元，地方资金361.32万元。重点项目（见名词解释）实行绩效目标管理0个，分别是（项目名称，资金万元；……），占年初项目支出预算总额的0%。</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800" w:firstLineChars="250"/>
        <w:rPr>
          <w:rFonts w:ascii="楷体" w:hAnsi="楷体" w:eastAsia="楷体"/>
          <w:sz w:val="32"/>
          <w:szCs w:val="32"/>
        </w:rPr>
      </w:pPr>
      <w:r>
        <w:rPr>
          <w:rFonts w:hint="eastAsia" w:ascii="楷体" w:hAnsi="楷体" w:eastAsia="楷体"/>
          <w:sz w:val="32"/>
          <w:szCs w:val="32"/>
        </w:rPr>
        <w:t>无扶贫资金。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r>
        <w:rPr>
          <w:rFonts w:hint="eastAsia" w:ascii="仿宋" w:hAnsi="仿宋" w:eastAsia="仿宋"/>
          <w:sz w:val="32"/>
          <w:szCs w:val="32"/>
        </w:rPr>
        <w:t xml:space="preserve">  无债务。</w:t>
      </w:r>
    </w:p>
    <w:p>
      <w:pPr>
        <w:jc w:val="center"/>
        <w:rPr>
          <w:rFonts w:ascii="方正小标宋简体" w:hAnsi="仿宋" w:eastAsia="方正小标宋简体"/>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 </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17383"/>
    <w:rsid w:val="00137481"/>
    <w:rsid w:val="001434A5"/>
    <w:rsid w:val="00151C9B"/>
    <w:rsid w:val="00160D39"/>
    <w:rsid w:val="00174215"/>
    <w:rsid w:val="00197E3B"/>
    <w:rsid w:val="001A47B8"/>
    <w:rsid w:val="001A6B5F"/>
    <w:rsid w:val="001A6CD9"/>
    <w:rsid w:val="001B4F21"/>
    <w:rsid w:val="001C5319"/>
    <w:rsid w:val="001E25E8"/>
    <w:rsid w:val="001E413D"/>
    <w:rsid w:val="001F5E8D"/>
    <w:rsid w:val="00211391"/>
    <w:rsid w:val="00213708"/>
    <w:rsid w:val="00230405"/>
    <w:rsid w:val="00255CD4"/>
    <w:rsid w:val="00266E39"/>
    <w:rsid w:val="00285201"/>
    <w:rsid w:val="002B4B50"/>
    <w:rsid w:val="002D7837"/>
    <w:rsid w:val="002E550F"/>
    <w:rsid w:val="0031342C"/>
    <w:rsid w:val="003139C9"/>
    <w:rsid w:val="00322979"/>
    <w:rsid w:val="00323C72"/>
    <w:rsid w:val="00343F94"/>
    <w:rsid w:val="003646E6"/>
    <w:rsid w:val="00371B62"/>
    <w:rsid w:val="00371BC9"/>
    <w:rsid w:val="0039322E"/>
    <w:rsid w:val="0039550A"/>
    <w:rsid w:val="003A4455"/>
    <w:rsid w:val="003A4970"/>
    <w:rsid w:val="003C07B1"/>
    <w:rsid w:val="003C0CC2"/>
    <w:rsid w:val="003E21A4"/>
    <w:rsid w:val="003E2D5B"/>
    <w:rsid w:val="0042253D"/>
    <w:rsid w:val="00433E86"/>
    <w:rsid w:val="004573CF"/>
    <w:rsid w:val="00463D26"/>
    <w:rsid w:val="004773FB"/>
    <w:rsid w:val="00480381"/>
    <w:rsid w:val="00490C1D"/>
    <w:rsid w:val="00494CFA"/>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57A08"/>
    <w:rsid w:val="0056413E"/>
    <w:rsid w:val="00570F81"/>
    <w:rsid w:val="00576C78"/>
    <w:rsid w:val="00577343"/>
    <w:rsid w:val="00587E83"/>
    <w:rsid w:val="00593341"/>
    <w:rsid w:val="0059715A"/>
    <w:rsid w:val="005B264E"/>
    <w:rsid w:val="005B7595"/>
    <w:rsid w:val="005C5F16"/>
    <w:rsid w:val="005D584E"/>
    <w:rsid w:val="005E5236"/>
    <w:rsid w:val="005F2417"/>
    <w:rsid w:val="005F2DA3"/>
    <w:rsid w:val="00611AA9"/>
    <w:rsid w:val="006161D7"/>
    <w:rsid w:val="00640514"/>
    <w:rsid w:val="00641243"/>
    <w:rsid w:val="00643004"/>
    <w:rsid w:val="00653B9E"/>
    <w:rsid w:val="00662107"/>
    <w:rsid w:val="0067255B"/>
    <w:rsid w:val="006A1AE0"/>
    <w:rsid w:val="006A497D"/>
    <w:rsid w:val="006B41A1"/>
    <w:rsid w:val="006C4305"/>
    <w:rsid w:val="006C6AA0"/>
    <w:rsid w:val="006D5592"/>
    <w:rsid w:val="006E1874"/>
    <w:rsid w:val="0070497E"/>
    <w:rsid w:val="00712EB2"/>
    <w:rsid w:val="00731A19"/>
    <w:rsid w:val="00737A27"/>
    <w:rsid w:val="007529D0"/>
    <w:rsid w:val="00753C16"/>
    <w:rsid w:val="007A00E8"/>
    <w:rsid w:val="007A6ED2"/>
    <w:rsid w:val="007C5A03"/>
    <w:rsid w:val="008001B3"/>
    <w:rsid w:val="00803A94"/>
    <w:rsid w:val="0080401E"/>
    <w:rsid w:val="00813A99"/>
    <w:rsid w:val="008314A5"/>
    <w:rsid w:val="00835E1D"/>
    <w:rsid w:val="008468ED"/>
    <w:rsid w:val="0085478E"/>
    <w:rsid w:val="0086465E"/>
    <w:rsid w:val="00871235"/>
    <w:rsid w:val="00871CB6"/>
    <w:rsid w:val="00875CA7"/>
    <w:rsid w:val="008770A2"/>
    <w:rsid w:val="00885072"/>
    <w:rsid w:val="00890723"/>
    <w:rsid w:val="0089630C"/>
    <w:rsid w:val="008A6719"/>
    <w:rsid w:val="008C1F95"/>
    <w:rsid w:val="008D39A8"/>
    <w:rsid w:val="008E490F"/>
    <w:rsid w:val="008F37FF"/>
    <w:rsid w:val="008F5CAA"/>
    <w:rsid w:val="00923CFD"/>
    <w:rsid w:val="0092748C"/>
    <w:rsid w:val="0095324A"/>
    <w:rsid w:val="00953C23"/>
    <w:rsid w:val="0096127B"/>
    <w:rsid w:val="009872AC"/>
    <w:rsid w:val="00993FFC"/>
    <w:rsid w:val="009B2113"/>
    <w:rsid w:val="009D0EC6"/>
    <w:rsid w:val="009D330A"/>
    <w:rsid w:val="009D58A7"/>
    <w:rsid w:val="009F0988"/>
    <w:rsid w:val="009F4978"/>
    <w:rsid w:val="00A008F6"/>
    <w:rsid w:val="00A04FAE"/>
    <w:rsid w:val="00A10995"/>
    <w:rsid w:val="00A239B3"/>
    <w:rsid w:val="00A25D6E"/>
    <w:rsid w:val="00A262A5"/>
    <w:rsid w:val="00A26367"/>
    <w:rsid w:val="00A3432E"/>
    <w:rsid w:val="00A37757"/>
    <w:rsid w:val="00A42EB8"/>
    <w:rsid w:val="00A53E77"/>
    <w:rsid w:val="00A615F1"/>
    <w:rsid w:val="00A81865"/>
    <w:rsid w:val="00A825B5"/>
    <w:rsid w:val="00A83879"/>
    <w:rsid w:val="00AC1350"/>
    <w:rsid w:val="00AE2700"/>
    <w:rsid w:val="00B007C8"/>
    <w:rsid w:val="00B47936"/>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24C5"/>
    <w:rsid w:val="00C76A23"/>
    <w:rsid w:val="00C77CA6"/>
    <w:rsid w:val="00C82E75"/>
    <w:rsid w:val="00CC237F"/>
    <w:rsid w:val="00CC47BA"/>
    <w:rsid w:val="00CD29AE"/>
    <w:rsid w:val="00CE088A"/>
    <w:rsid w:val="00CE472E"/>
    <w:rsid w:val="00CE7C4E"/>
    <w:rsid w:val="00CF4F30"/>
    <w:rsid w:val="00D22EF7"/>
    <w:rsid w:val="00D25868"/>
    <w:rsid w:val="00D50F5B"/>
    <w:rsid w:val="00D632F1"/>
    <w:rsid w:val="00D8669F"/>
    <w:rsid w:val="00DB0231"/>
    <w:rsid w:val="00DC0879"/>
    <w:rsid w:val="00DF2F27"/>
    <w:rsid w:val="00E03AF9"/>
    <w:rsid w:val="00E104B4"/>
    <w:rsid w:val="00E115D0"/>
    <w:rsid w:val="00E233E9"/>
    <w:rsid w:val="00E31427"/>
    <w:rsid w:val="00E32EC0"/>
    <w:rsid w:val="00E4103C"/>
    <w:rsid w:val="00E42C47"/>
    <w:rsid w:val="00E46141"/>
    <w:rsid w:val="00E6642D"/>
    <w:rsid w:val="00E745C7"/>
    <w:rsid w:val="00E82B77"/>
    <w:rsid w:val="00E904F2"/>
    <w:rsid w:val="00EB5EFC"/>
    <w:rsid w:val="00EB7129"/>
    <w:rsid w:val="00EC3348"/>
    <w:rsid w:val="00EE0A42"/>
    <w:rsid w:val="00EE4741"/>
    <w:rsid w:val="00F00FDB"/>
    <w:rsid w:val="00F06045"/>
    <w:rsid w:val="00F07089"/>
    <w:rsid w:val="00F21E99"/>
    <w:rsid w:val="00F4454F"/>
    <w:rsid w:val="00F50409"/>
    <w:rsid w:val="00F71E8F"/>
    <w:rsid w:val="00F96845"/>
    <w:rsid w:val="00FE492B"/>
    <w:rsid w:val="0413083D"/>
    <w:rsid w:val="71E857EE"/>
    <w:rsid w:val="75800CD4"/>
    <w:rsid w:val="79A04E9C"/>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618</Words>
  <Characters>3524</Characters>
  <Lines>29</Lines>
  <Paragraphs>8</Paragraphs>
  <TotalTime>0</TotalTime>
  <ScaleCrop>false</ScaleCrop>
  <LinksUpToDate>false</LinksUpToDate>
  <CharactersWithSpaces>4134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2022-03-09T04:43:00Z</cp:lastPrinted>
  <dcterms:modified xsi:type="dcterms:W3CDTF">2023-02-23T11:31:26Z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