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仿宋" w:hAnsi="仿宋" w:eastAsia="仿宋"/>
          <w:sz w:val="32"/>
          <w:szCs w:val="32"/>
        </w:rPr>
      </w:pPr>
      <w:r>
        <w:rPr>
          <w:rFonts w:ascii="仿宋" w:hAnsi="仿宋" w:eastAsia="仿宋" w:cs="宋体"/>
          <w:color w:val="000000"/>
          <w:kern w:val="0"/>
          <w:sz w:val="32"/>
          <w:szCs w:val="32"/>
        </w:rPr>
        <w:t>202</w:t>
      </w:r>
      <w:r>
        <w:rPr>
          <w:rFonts w:hint="eastAsia" w:ascii="仿宋" w:hAnsi="仿宋" w:eastAsia="仿宋" w:cs="宋体"/>
          <w:color w:val="000000"/>
          <w:kern w:val="0"/>
          <w:sz w:val="32"/>
          <w:szCs w:val="32"/>
        </w:rPr>
        <w:t>3年部门预算信息公开模板</w:t>
      </w:r>
    </w:p>
    <w:p>
      <w:pPr>
        <w:rPr>
          <w:rFonts w:ascii="仿宋" w:hAnsi="仿宋" w:eastAsia="仿宋"/>
          <w:sz w:val="32"/>
          <w:szCs w:val="32"/>
        </w:rPr>
      </w:pPr>
      <w:r>
        <w:rPr>
          <w:rFonts w:hint="eastAsia" w:ascii="仿宋" w:hAnsi="仿宋" w:eastAsia="仿宋"/>
          <w:sz w:val="32"/>
          <w:szCs w:val="32"/>
        </w:rPr>
        <w:t>（注：</w:t>
      </w:r>
      <w:r>
        <w:rPr>
          <w:rFonts w:ascii="仿宋" w:hAnsi="仿宋" w:eastAsia="仿宋"/>
          <w:sz w:val="32"/>
          <w:szCs w:val="32"/>
        </w:rPr>
        <w:t>涉密信息不予公开）</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嘉黎县公安局（警务保障室）2023年度部门预算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rPr>
        <w:t>2023年   2  月   15  日</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第一部分  嘉黎县公安局（警务保障室）概况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第二部分  嘉黎县公安局（警务保障室）2023年度部门预算明细表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第三部分  嘉黎县公安局（警务保障室）2023年度部门预算数据分析</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嘉黎县公安局（警务保障室）概况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ind w:firstLine="640" w:firstLineChars="200"/>
        <w:rPr>
          <w:rFonts w:ascii="仿宋" w:hAnsi="仿宋" w:eastAsia="仿宋"/>
          <w:sz w:val="32"/>
          <w:szCs w:val="32"/>
        </w:rPr>
      </w:pPr>
      <w:r>
        <w:rPr>
          <w:rFonts w:hint="eastAsia" w:ascii="仿宋" w:hAnsi="仿宋" w:eastAsia="仿宋"/>
          <w:sz w:val="32"/>
          <w:szCs w:val="32"/>
        </w:rPr>
        <w:t>组织部门印发的“三定”方案文件，规定的部门主要职责。</w:t>
      </w:r>
    </w:p>
    <w:p>
      <w:pPr>
        <w:ind w:firstLine="640" w:firstLineChars="200"/>
        <w:rPr>
          <w:rFonts w:ascii="仿宋" w:hAnsi="仿宋" w:eastAsia="仿宋"/>
          <w:sz w:val="32"/>
          <w:szCs w:val="32"/>
        </w:rPr>
      </w:pPr>
      <w:r>
        <w:rPr>
          <w:rFonts w:hint="eastAsia" w:ascii="仿宋" w:hAnsi="仿宋" w:eastAsia="仿宋"/>
          <w:sz w:val="32"/>
          <w:szCs w:val="32"/>
        </w:rPr>
        <w:t>（一）贯彻执行党和国家公安工作方针政策和法律法规；起草我县有关地方性公安法规草案；制定公安工作发展规划并组织实施；部署、指导、监督、检查全县公安工作。</w:t>
      </w:r>
    </w:p>
    <w:p>
      <w:pPr>
        <w:ind w:firstLine="640" w:firstLineChars="200"/>
        <w:rPr>
          <w:rFonts w:ascii="仿宋" w:hAnsi="仿宋" w:eastAsia="仿宋"/>
          <w:sz w:val="32"/>
          <w:szCs w:val="32"/>
        </w:rPr>
      </w:pPr>
      <w:r>
        <w:rPr>
          <w:rFonts w:hint="eastAsia" w:ascii="仿宋" w:hAnsi="仿宋" w:eastAsia="仿宋"/>
          <w:sz w:val="32"/>
          <w:szCs w:val="32"/>
        </w:rPr>
        <w:t>（二）掌握、分析全县影响社会稳定、危害国内安全和社会治安的情况，制定工作对策；负责相关情报信息的收集、研判工作；指导全县公安机关开展维护稳定和反分裂斗争工作；组织实施反分裂斗争的重大行动。</w:t>
      </w:r>
    </w:p>
    <w:p>
      <w:pPr>
        <w:ind w:firstLine="640" w:firstLineChars="200"/>
        <w:rPr>
          <w:rFonts w:ascii="仿宋" w:hAnsi="仿宋" w:eastAsia="仿宋"/>
          <w:sz w:val="32"/>
          <w:szCs w:val="32"/>
        </w:rPr>
      </w:pPr>
      <w:r>
        <w:rPr>
          <w:rFonts w:hint="eastAsia" w:ascii="仿宋" w:hAnsi="仿宋" w:eastAsia="仿宋"/>
          <w:sz w:val="32"/>
          <w:szCs w:val="32"/>
        </w:rPr>
        <w:t>（三）组织、指导、协调全县公安机关侦查工作，负责侦办危害国家安全案件 、重（特）大刑事犯罪案件、有组织犯罪案件、经济犯罪案件和涉毒案件；协调各乡镇公安机关参与此类案件的侦办工作；依法处置突发事件；组织协调、监督检查宗教领域、文化领域、经济领域及特殊领域的安全保卫工作。</w:t>
      </w:r>
    </w:p>
    <w:p>
      <w:pPr>
        <w:ind w:firstLine="640" w:firstLineChars="200"/>
        <w:rPr>
          <w:rFonts w:ascii="仿宋" w:hAnsi="仿宋" w:eastAsia="仿宋"/>
          <w:sz w:val="32"/>
          <w:szCs w:val="32"/>
        </w:rPr>
      </w:pPr>
      <w:r>
        <w:rPr>
          <w:rFonts w:hint="eastAsia" w:ascii="仿宋" w:hAnsi="仿宋" w:eastAsia="仿宋"/>
          <w:sz w:val="32"/>
          <w:szCs w:val="32"/>
        </w:rPr>
        <w:t>（四）负责治安管理工作并承担相应责任。协调 处置治安灾害事故和群体性事件；负责查处（重大）危害社会治安秩序的行为，组织、指导、监督全县公安机关依法查处破坏社会治安秩序行为；依法开展治安行政管理工作；组织、指导、监督全县公安机关治安保卫工作。</w:t>
      </w:r>
    </w:p>
    <w:p>
      <w:pPr>
        <w:ind w:firstLine="640" w:firstLineChars="200"/>
        <w:rPr>
          <w:rFonts w:ascii="仿宋" w:hAnsi="仿宋" w:eastAsia="仿宋"/>
          <w:sz w:val="32"/>
          <w:szCs w:val="32"/>
        </w:rPr>
      </w:pPr>
      <w:r>
        <w:rPr>
          <w:rFonts w:hint="eastAsia" w:ascii="仿宋" w:hAnsi="仿宋" w:eastAsia="仿宋"/>
          <w:sz w:val="32"/>
          <w:szCs w:val="32"/>
        </w:rPr>
        <w:t>（五）指导监督全县公安机关依法承担的执行刑罚工作；指导、监督全县公安机关对看守所、拘留机构的管理工作。</w:t>
      </w:r>
    </w:p>
    <w:p>
      <w:pPr>
        <w:ind w:firstLine="640" w:firstLineChars="200"/>
        <w:rPr>
          <w:rFonts w:ascii="仿宋" w:hAnsi="仿宋" w:eastAsia="仿宋"/>
          <w:sz w:val="32"/>
          <w:szCs w:val="32"/>
        </w:rPr>
      </w:pPr>
      <w:r>
        <w:rPr>
          <w:rFonts w:hint="eastAsia" w:ascii="仿宋" w:hAnsi="仿宋" w:eastAsia="仿宋"/>
          <w:sz w:val="32"/>
          <w:szCs w:val="32"/>
        </w:rPr>
        <w:t>（六）组织实施全县公安科学技术工作，规划和指导公安机关的指挥系统、信息技术、、刑事技术建设；负责（重大）案件的技术侦查工作。</w:t>
      </w:r>
    </w:p>
    <w:p>
      <w:pPr>
        <w:ind w:firstLine="640" w:firstLineChars="200"/>
        <w:rPr>
          <w:rFonts w:ascii="仿宋" w:hAnsi="仿宋" w:eastAsia="仿宋"/>
          <w:sz w:val="32"/>
          <w:szCs w:val="32"/>
        </w:rPr>
      </w:pPr>
      <w:r>
        <w:rPr>
          <w:rFonts w:hint="eastAsia" w:ascii="仿宋" w:hAnsi="仿宋" w:eastAsia="仿宋"/>
          <w:sz w:val="32"/>
          <w:szCs w:val="32"/>
        </w:rPr>
        <w:t>（七）负责全县道路交通安全管理工作并承担相应责任。组织、指导全县公安机关维护道路交通安全、道路交通秩序。</w:t>
      </w:r>
    </w:p>
    <w:p>
      <w:pPr>
        <w:ind w:firstLine="640" w:firstLineChars="200"/>
        <w:rPr>
          <w:rFonts w:ascii="仿宋" w:hAnsi="仿宋" w:eastAsia="仿宋"/>
          <w:sz w:val="32"/>
          <w:szCs w:val="32"/>
        </w:rPr>
      </w:pPr>
      <w:r>
        <w:rPr>
          <w:rFonts w:hint="eastAsia" w:ascii="仿宋" w:hAnsi="仿宋" w:eastAsia="仿宋"/>
          <w:sz w:val="32"/>
          <w:szCs w:val="32"/>
        </w:rPr>
        <w:t>（八）负责消防工作并承担相应责任。组织、指导、监督全县消防监督、火灾预防、火灾扑救工作和公安应急抢险救援工作。</w:t>
      </w:r>
    </w:p>
    <w:p>
      <w:pPr>
        <w:ind w:firstLine="640" w:firstLineChars="200"/>
        <w:rPr>
          <w:rFonts w:ascii="仿宋" w:hAnsi="仿宋" w:eastAsia="仿宋"/>
          <w:sz w:val="32"/>
          <w:szCs w:val="32"/>
        </w:rPr>
      </w:pPr>
      <w:r>
        <w:rPr>
          <w:rFonts w:hint="eastAsia" w:ascii="仿宋" w:hAnsi="仿宋" w:eastAsia="仿宋"/>
          <w:sz w:val="32"/>
          <w:szCs w:val="32"/>
        </w:rPr>
        <w:t>（九）负责有关党和国家、自治区领导人以及重要来宾的安全警卫工作。</w:t>
      </w:r>
    </w:p>
    <w:p>
      <w:pPr>
        <w:ind w:firstLine="640" w:firstLineChars="200"/>
        <w:rPr>
          <w:rFonts w:ascii="仿宋" w:hAnsi="仿宋" w:eastAsia="仿宋"/>
          <w:sz w:val="32"/>
          <w:szCs w:val="32"/>
        </w:rPr>
      </w:pPr>
      <w:r>
        <w:rPr>
          <w:rFonts w:hint="eastAsia" w:ascii="仿宋" w:hAnsi="仿宋" w:eastAsia="仿宋"/>
          <w:sz w:val="32"/>
          <w:szCs w:val="32"/>
        </w:rPr>
        <w:t>（十）组织、指导、实施对恐怖活动的防范、侦办和处置工作。</w:t>
      </w:r>
    </w:p>
    <w:p>
      <w:pPr>
        <w:ind w:firstLine="640" w:firstLineChars="200"/>
        <w:rPr>
          <w:rFonts w:ascii="仿宋" w:hAnsi="仿宋" w:eastAsia="仿宋"/>
          <w:sz w:val="32"/>
          <w:szCs w:val="32"/>
        </w:rPr>
      </w:pPr>
      <w:r>
        <w:rPr>
          <w:rFonts w:hint="eastAsia" w:ascii="仿宋" w:hAnsi="仿宋" w:eastAsia="仿宋"/>
          <w:sz w:val="32"/>
          <w:szCs w:val="32"/>
        </w:rPr>
        <w:t>（十一）防范、处置邪教组织的违法犯罪活动。</w:t>
      </w:r>
    </w:p>
    <w:p>
      <w:pPr>
        <w:ind w:firstLine="640" w:firstLineChars="200"/>
        <w:rPr>
          <w:rFonts w:ascii="仿宋" w:hAnsi="仿宋" w:eastAsia="仿宋"/>
          <w:sz w:val="32"/>
          <w:szCs w:val="32"/>
        </w:rPr>
      </w:pPr>
      <w:r>
        <w:rPr>
          <w:rFonts w:hint="eastAsia" w:ascii="仿宋" w:hAnsi="仿宋" w:eastAsia="仿宋"/>
          <w:sz w:val="32"/>
          <w:szCs w:val="32"/>
        </w:rPr>
        <w:t>（十二）指导、监督、实施全县公安机关对公共信息网络的安全保卫工作，负责依法查处利用公共信息网络或计算机实施实施的各类违法犯罪活动。</w:t>
      </w:r>
    </w:p>
    <w:p>
      <w:pPr>
        <w:ind w:firstLine="640" w:firstLineChars="200"/>
        <w:rPr>
          <w:rFonts w:ascii="仿宋" w:hAnsi="仿宋" w:eastAsia="仿宋"/>
          <w:sz w:val="32"/>
          <w:szCs w:val="32"/>
        </w:rPr>
      </w:pPr>
      <w:r>
        <w:rPr>
          <w:rFonts w:hint="eastAsia" w:ascii="仿宋" w:hAnsi="仿宋" w:eastAsia="仿宋"/>
          <w:sz w:val="32"/>
          <w:szCs w:val="32"/>
        </w:rPr>
        <w:t>（十三）分析、掌握全县毒品犯罪活动情况，研究制定工作对策；组织、实施 毒品案件的侦办工作；负责组织、指导、协调开展对吸毒人员的管理工作；按照有关规定，负责相关吸毒人员的强制戒毒和戒毒康复工作；承担禁毒有关协调工作。</w:t>
      </w:r>
    </w:p>
    <w:p>
      <w:pPr>
        <w:ind w:firstLine="640" w:firstLineChars="200"/>
        <w:rPr>
          <w:rFonts w:ascii="仿宋" w:hAnsi="仿宋" w:eastAsia="仿宋"/>
          <w:sz w:val="32"/>
          <w:szCs w:val="32"/>
        </w:rPr>
      </w:pPr>
      <w:r>
        <w:rPr>
          <w:rFonts w:hint="eastAsia" w:ascii="仿宋" w:hAnsi="仿宋" w:eastAsia="仿宋"/>
          <w:sz w:val="32"/>
          <w:szCs w:val="32"/>
        </w:rPr>
        <w:t>（十四）组织实施公安机关装备和经费标准及管理制度的落实工作，负责并统一领导全县有关警用装备、器材、物资等的管理工作。</w:t>
      </w:r>
    </w:p>
    <w:p>
      <w:pPr>
        <w:ind w:firstLine="640" w:firstLineChars="200"/>
        <w:rPr>
          <w:rFonts w:ascii="仿宋" w:hAnsi="仿宋" w:eastAsia="仿宋"/>
          <w:sz w:val="32"/>
          <w:szCs w:val="32"/>
        </w:rPr>
      </w:pPr>
      <w:r>
        <w:rPr>
          <w:rFonts w:hint="eastAsia" w:ascii="仿宋" w:hAnsi="仿宋" w:eastAsia="仿宋"/>
          <w:sz w:val="32"/>
          <w:szCs w:val="32"/>
        </w:rPr>
        <w:t>（十五）统一领导全县公安、消防 、警卫部队；对武警中队执行公安任务及相关业务建设实施领导和指挥。</w:t>
      </w:r>
    </w:p>
    <w:p>
      <w:pPr>
        <w:ind w:firstLine="640" w:firstLineChars="200"/>
        <w:rPr>
          <w:rFonts w:ascii="仿宋" w:hAnsi="仿宋" w:eastAsia="仿宋"/>
          <w:sz w:val="32"/>
          <w:szCs w:val="32"/>
        </w:rPr>
      </w:pPr>
      <w:r>
        <w:rPr>
          <w:rFonts w:hint="eastAsia" w:ascii="仿宋" w:hAnsi="仿宋" w:eastAsia="仿宋"/>
          <w:sz w:val="32"/>
          <w:szCs w:val="32"/>
        </w:rPr>
        <w:t>（十六）指导林业等部门的公安业务工作。</w:t>
      </w:r>
    </w:p>
    <w:p>
      <w:pPr>
        <w:ind w:firstLine="640" w:firstLineChars="200"/>
        <w:rPr>
          <w:rFonts w:ascii="仿宋" w:hAnsi="仿宋" w:eastAsia="仿宋"/>
          <w:sz w:val="32"/>
          <w:szCs w:val="32"/>
        </w:rPr>
      </w:pPr>
      <w:r>
        <w:rPr>
          <w:rFonts w:hint="eastAsia" w:ascii="仿宋" w:hAnsi="仿宋" w:eastAsia="仿宋"/>
          <w:sz w:val="32"/>
          <w:szCs w:val="32"/>
        </w:rPr>
        <w:t>（十七）按规定权限管理干部，参与拟订全县公安队伍建设的有关政策规定；拟订全县公安队伍监督管理工作规章制度，组织、指导全县公安机关督察工作，按规定权限实施对干部的监督、查处或督办公安队伍中发生的重大违纪案件；组织、指导全县公安队伍思想作风、工作作风建设；制定全县公安机关民警 培训、公安教育及公安宣传的措施，检查监督落实情况；开展维护公安民警正当执法权益工作。</w:t>
      </w:r>
    </w:p>
    <w:p>
      <w:pPr>
        <w:ind w:firstLine="640" w:firstLineChars="200"/>
        <w:rPr>
          <w:rFonts w:ascii="仿宋" w:hAnsi="仿宋" w:eastAsia="仿宋"/>
          <w:sz w:val="32"/>
          <w:szCs w:val="32"/>
        </w:rPr>
      </w:pPr>
      <w:r>
        <w:rPr>
          <w:rFonts w:hint="eastAsia" w:ascii="仿宋" w:hAnsi="仿宋" w:eastAsia="仿宋"/>
          <w:sz w:val="32"/>
          <w:szCs w:val="32"/>
        </w:rPr>
        <w:t>（十八）承办县人民政府和上级有关部门交办的其他事项 。</w:t>
      </w:r>
    </w:p>
    <w:p>
      <w:pPr>
        <w:rPr>
          <w:rFonts w:ascii="黑体" w:hAnsi="黑体" w:eastAsia="黑体"/>
          <w:sz w:val="32"/>
          <w:szCs w:val="32"/>
        </w:rPr>
      </w:pPr>
      <w:r>
        <w:rPr>
          <w:rFonts w:hint="eastAsia" w:ascii="黑体" w:hAnsi="黑体" w:eastAsia="黑体"/>
          <w:sz w:val="32"/>
          <w:szCs w:val="32"/>
        </w:rPr>
        <w:t>二、部门预算单位构成</w:t>
      </w:r>
    </w:p>
    <w:p>
      <w:pPr>
        <w:ind w:firstLine="640" w:firstLineChars="200"/>
        <w:rPr>
          <w:rFonts w:ascii="仿宋" w:hAnsi="仿宋" w:eastAsia="仿宋"/>
          <w:sz w:val="32"/>
          <w:szCs w:val="32"/>
        </w:rPr>
      </w:pPr>
      <w:r>
        <w:rPr>
          <w:rFonts w:hint="eastAsia" w:ascii="仿宋" w:hAnsi="仿宋" w:eastAsia="仿宋"/>
          <w:sz w:val="32"/>
          <w:szCs w:val="32"/>
        </w:rPr>
        <w:t>部门内设个机构11、0处（详细到个二级预算单位。</w:t>
      </w:r>
    </w:p>
    <w:p>
      <w:pPr>
        <w:ind w:firstLine="640" w:firstLineChars="200"/>
        <w:rPr>
          <w:rFonts w:ascii="仿宋" w:hAnsi="仿宋" w:eastAsia="仿宋"/>
          <w:sz w:val="32"/>
          <w:szCs w:val="32"/>
        </w:rPr>
      </w:pPr>
      <w:r>
        <w:rPr>
          <w:rFonts w:hint="eastAsia" w:ascii="仿宋" w:hAnsi="仿宋" w:eastAsia="仿宋"/>
          <w:sz w:val="32"/>
          <w:szCs w:val="32"/>
        </w:rPr>
        <w:t>纳入本部门2023年部门预算编制范围的二级预算单位包括：</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嘉黎县公安局（警务保障室）2023年度预算明细表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黑体" w:hAnsi="黑体" w:eastAsia="黑体"/>
          <w:sz w:val="32"/>
          <w:szCs w:val="32"/>
        </w:rPr>
      </w:pPr>
      <w:r>
        <w:rPr>
          <w:rFonts w:hint="eastAsia" w:ascii="方正小标宋简体" w:hAnsi="仿宋" w:eastAsia="方正小标宋简体"/>
          <w:sz w:val="32"/>
          <w:szCs w:val="32"/>
        </w:rPr>
        <w:t>嘉黎县公安局（警务保障室）2023年度部门预算数据分析</w:t>
      </w:r>
    </w:p>
    <w:p>
      <w:pPr>
        <w:rPr>
          <w:rFonts w:ascii="黑体" w:hAnsi="黑体" w:eastAsia="黑体"/>
          <w:sz w:val="32"/>
          <w:szCs w:val="32"/>
        </w:rPr>
      </w:pPr>
      <w:r>
        <w:rPr>
          <w:rFonts w:hint="eastAsia" w:ascii="黑体" w:hAnsi="黑体" w:eastAsia="黑体"/>
          <w:sz w:val="32"/>
          <w:szCs w:val="32"/>
        </w:rPr>
        <w:t>一、2023年部门收支总表的说明</w:t>
      </w:r>
    </w:p>
    <w:p>
      <w:pPr>
        <w:ind w:firstLine="640" w:firstLineChars="200"/>
        <w:rPr>
          <w:rFonts w:ascii="仿宋" w:hAnsi="仿宋" w:eastAsia="仿宋"/>
          <w:sz w:val="32"/>
          <w:szCs w:val="32"/>
        </w:rPr>
      </w:pPr>
      <w:r>
        <w:rPr>
          <w:rFonts w:hint="eastAsia" w:ascii="仿宋" w:hAnsi="仿宋" w:eastAsia="仿宋"/>
          <w:sz w:val="32"/>
          <w:szCs w:val="32"/>
        </w:rPr>
        <w:t>2023年收支总预算10874.89万元。收入包括：一般公共预算拨款收入10821.04万元、事业收入0万元、事业单位经营收入0万元、其他收入0万元、使用非财政拨款结余0万元、上年结转53.85万元；支出包括：一般公共服务支出131.61万元、外交支出0万元、</w:t>
      </w:r>
      <w:r>
        <w:rPr>
          <w:rFonts w:hint="eastAsia" w:ascii="仿宋" w:hAnsi="仿宋" w:eastAsia="仿宋"/>
          <w:sz w:val="32"/>
          <w:szCs w:val="32"/>
          <w:lang w:eastAsia="zh-CN"/>
        </w:rPr>
        <w:t>公共安全支出</w:t>
      </w:r>
      <w:r>
        <w:rPr>
          <w:rFonts w:hint="eastAsia" w:ascii="仿宋" w:hAnsi="仿宋" w:eastAsia="仿宋"/>
          <w:sz w:val="32"/>
          <w:szCs w:val="32"/>
          <w:lang w:val="en-US" w:eastAsia="zh-CN"/>
        </w:rPr>
        <w:t>8370.24万元，</w:t>
      </w:r>
      <w:r>
        <w:rPr>
          <w:rFonts w:hint="eastAsia" w:ascii="仿宋" w:hAnsi="仿宋" w:eastAsia="仿宋"/>
          <w:sz w:val="32"/>
          <w:szCs w:val="32"/>
        </w:rPr>
        <w:t>教育支出0万元、科学技术支出0万元、文化旅游体育与传媒支出0万元、社会保障和就业支出1022.99万元、卫生健康支出679.81万元、住房保障支出670.24万元。</w:t>
      </w:r>
    </w:p>
    <w:p>
      <w:pPr>
        <w:rPr>
          <w:rFonts w:ascii="黑体" w:hAnsi="黑体" w:eastAsia="黑体"/>
          <w:sz w:val="32"/>
          <w:szCs w:val="32"/>
        </w:rPr>
      </w:pPr>
      <w:r>
        <w:rPr>
          <w:rFonts w:hint="eastAsia" w:ascii="黑体" w:hAnsi="黑体" w:eastAsia="黑体"/>
          <w:sz w:val="32"/>
          <w:szCs w:val="32"/>
        </w:rPr>
        <w:t>二、2023年度部门收入总表的说明</w:t>
      </w:r>
    </w:p>
    <w:p>
      <w:pPr>
        <w:ind w:firstLine="640" w:firstLineChars="200"/>
        <w:rPr>
          <w:rFonts w:ascii="仿宋" w:hAnsi="仿宋" w:eastAsia="仿宋"/>
          <w:sz w:val="32"/>
          <w:szCs w:val="32"/>
        </w:rPr>
      </w:pPr>
      <w:r>
        <w:rPr>
          <w:rFonts w:hint="eastAsia" w:ascii="仿宋" w:hAnsi="仿宋" w:eastAsia="仿宋"/>
          <w:sz w:val="32"/>
          <w:szCs w:val="32"/>
        </w:rPr>
        <w:t>收入预算10874.89万元，其中：上年结转53.85万元， 占0.5%；一般公共预算拨款收入10821.04万元，占99.5 %。</w:t>
      </w:r>
      <w:r>
        <w:rPr>
          <w:rFonts w:ascii="仿宋" w:hAnsi="仿宋" w:eastAsia="仿宋"/>
          <w:sz w:val="32"/>
          <w:szCs w:val="32"/>
        </w:rPr>
        <w:t xml:space="preserve"> </w:t>
      </w:r>
    </w:p>
    <w:p>
      <w:pPr>
        <w:rPr>
          <w:rFonts w:ascii="黑体" w:hAnsi="黑体" w:eastAsia="黑体"/>
          <w:sz w:val="32"/>
          <w:szCs w:val="32"/>
        </w:rPr>
      </w:pPr>
      <w:r>
        <w:rPr>
          <w:rFonts w:hint="eastAsia" w:ascii="黑体" w:hAnsi="黑体" w:eastAsia="黑体"/>
          <w:sz w:val="32"/>
          <w:szCs w:val="32"/>
        </w:rPr>
        <w:t>三、2023年部门支出总表的说明</w:t>
      </w:r>
    </w:p>
    <w:p>
      <w:pPr>
        <w:ind w:firstLine="640" w:firstLineChars="200"/>
        <w:rPr>
          <w:rFonts w:ascii="仿宋" w:hAnsi="仿宋" w:eastAsia="仿宋"/>
          <w:sz w:val="32"/>
          <w:szCs w:val="32"/>
        </w:rPr>
      </w:pPr>
      <w:r>
        <w:rPr>
          <w:rFonts w:hint="eastAsia" w:ascii="仿宋" w:hAnsi="仿宋" w:eastAsia="仿宋"/>
          <w:sz w:val="32"/>
          <w:szCs w:val="32"/>
        </w:rPr>
        <w:t>2023年支出预算10874.89万元，其中：基本支出10467.29万元，占96.3%；项目支出407.6万元，占3.7%；事业单位经营支出0万元，占0%。</w:t>
      </w:r>
    </w:p>
    <w:p>
      <w:pPr>
        <w:rPr>
          <w:rFonts w:ascii="黑体" w:hAnsi="黑体" w:eastAsia="黑体"/>
          <w:sz w:val="32"/>
          <w:szCs w:val="32"/>
        </w:rPr>
      </w:pPr>
      <w:r>
        <w:rPr>
          <w:rFonts w:hint="eastAsia" w:ascii="黑体" w:hAnsi="黑体" w:eastAsia="黑体"/>
          <w:sz w:val="32"/>
          <w:szCs w:val="32"/>
        </w:rPr>
        <w:t>四、2023年财政拨款收支总表的说明</w:t>
      </w:r>
    </w:p>
    <w:p>
      <w:pPr>
        <w:ind w:firstLine="640" w:firstLineChars="200"/>
        <w:jc w:val="left"/>
        <w:rPr>
          <w:rFonts w:ascii="仿宋" w:hAnsi="仿宋" w:eastAsia="仿宋"/>
          <w:sz w:val="32"/>
          <w:szCs w:val="32"/>
        </w:rPr>
      </w:pPr>
      <w:r>
        <w:rPr>
          <w:rFonts w:hint="eastAsia" w:ascii="仿宋" w:hAnsi="仿宋" w:eastAsia="仿宋"/>
          <w:sz w:val="32"/>
          <w:szCs w:val="32"/>
        </w:rPr>
        <w:t>2023年财政拨款收支总预算10874.89万元。收入为一般公共预算拨款10821.04万元，包括：一般公共预算当年拨款收入万元10821.04、上年结转53.85万元；支出包括：一般公共服务支出131.61万元、外交支出0万元、</w:t>
      </w:r>
      <w:r>
        <w:rPr>
          <w:rFonts w:hint="eastAsia" w:ascii="仿宋" w:hAnsi="仿宋" w:eastAsia="仿宋"/>
          <w:sz w:val="32"/>
          <w:szCs w:val="32"/>
          <w:lang w:eastAsia="zh-CN"/>
        </w:rPr>
        <w:t>公共安全支出</w:t>
      </w:r>
      <w:r>
        <w:rPr>
          <w:rFonts w:hint="eastAsia" w:ascii="仿宋" w:hAnsi="仿宋" w:eastAsia="仿宋"/>
          <w:sz w:val="32"/>
          <w:szCs w:val="32"/>
          <w:lang w:val="en-US" w:eastAsia="zh-CN"/>
        </w:rPr>
        <w:t>8370.24万元，</w:t>
      </w:r>
      <w:r>
        <w:rPr>
          <w:rFonts w:hint="eastAsia" w:ascii="仿宋" w:hAnsi="仿宋" w:eastAsia="仿宋"/>
          <w:sz w:val="32"/>
          <w:szCs w:val="32"/>
        </w:rPr>
        <w:t>教育支出0万元、科学技术支出0万元、文化旅游体育与传媒支出0万元、社会保障和就业支出1022.99万元、卫生健康支出679.81万元、住房保障支出670.24万元。</w:t>
      </w:r>
    </w:p>
    <w:p>
      <w:pPr>
        <w:rPr>
          <w:rFonts w:ascii="黑体" w:hAnsi="黑体" w:eastAsia="黑体"/>
          <w:sz w:val="32"/>
          <w:szCs w:val="32"/>
        </w:rPr>
      </w:pPr>
      <w:r>
        <w:rPr>
          <w:rFonts w:hint="eastAsia" w:ascii="黑体" w:hAnsi="黑体" w:eastAsia="黑体"/>
          <w:sz w:val="32"/>
          <w:szCs w:val="32"/>
        </w:rPr>
        <w:t>五、2023年一般公共预算支出表的说明</w:t>
      </w:r>
    </w:p>
    <w:p>
      <w:pPr>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sz w:val="32"/>
          <w:szCs w:val="32"/>
        </w:rPr>
      </w:pPr>
      <w:r>
        <w:rPr>
          <w:rFonts w:hint="eastAsia" w:ascii="仿宋" w:hAnsi="仿宋" w:eastAsia="仿宋"/>
          <w:sz w:val="32"/>
          <w:szCs w:val="32"/>
        </w:rPr>
        <w:t>2023年一般公共预算当年拨款10874.89万元,比2022 年执行数增加9.77万元，主要原因：人员经费增加。</w:t>
      </w:r>
    </w:p>
    <w:p>
      <w:pPr>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ascii="仿宋" w:hAnsi="仿宋" w:eastAsia="仿宋"/>
          <w:sz w:val="32"/>
          <w:szCs w:val="32"/>
        </w:rPr>
      </w:pPr>
      <w:r>
        <w:rPr>
          <w:rFonts w:hint="eastAsia" w:ascii="仿宋" w:hAnsi="仿宋" w:eastAsia="仿宋"/>
          <w:sz w:val="32"/>
          <w:szCs w:val="32"/>
        </w:rPr>
        <w:t>一般公共服务支出131.61万元，占1.2%；公共安全支出8370.24万元，占76.9%；教育支出0万元，占0%；科学技术支出0万元，占0%；社会保障和就业支出1022.99万元，占9.4%；卫生健康支出679.81万元，占6.3%；住房保障支出670.24万元，占6.2%。</w:t>
      </w:r>
    </w:p>
    <w:p>
      <w:pPr>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ind w:firstLine="640" w:firstLineChars="200"/>
        <w:rPr>
          <w:rFonts w:ascii="仿宋" w:hAnsi="仿宋" w:eastAsia="仿宋"/>
          <w:sz w:val="32"/>
          <w:szCs w:val="32"/>
        </w:rPr>
      </w:pPr>
      <w:r>
        <w:rPr>
          <w:rFonts w:hint="eastAsia" w:ascii="仿宋" w:hAnsi="仿宋" w:eastAsia="仿宋"/>
          <w:sz w:val="32"/>
          <w:szCs w:val="32"/>
        </w:rPr>
        <w:t>1.一般公共服务支出（类）财政事务（款）行政运行（项）2023年预算数为10467.29万元，比2022年执行数增加274.73万元，上升2.6%。主要是今年有一般公共服务支出资金。</w:t>
      </w:r>
    </w:p>
    <w:p>
      <w:pPr>
        <w:ind w:firstLine="640" w:firstLineChars="200"/>
        <w:rPr>
          <w:rFonts w:ascii="仿宋" w:hAnsi="仿宋" w:eastAsia="仿宋"/>
          <w:sz w:val="32"/>
          <w:szCs w:val="32"/>
        </w:rPr>
      </w:pPr>
      <w:r>
        <w:rPr>
          <w:rFonts w:hint="eastAsia" w:ascii="仿宋" w:hAnsi="仿宋" w:eastAsia="仿宋"/>
          <w:sz w:val="32"/>
          <w:szCs w:val="32"/>
        </w:rPr>
        <w:t>2.一般公共服务支出（类）财政事务（款）一般行政管理事务（项）2023年预算数为407.6万元，比2022年执行数减少284.5万元，下降69.8 %。主要是去年的结余结转资金比较少。</w:t>
      </w:r>
    </w:p>
    <w:p>
      <w:pPr>
        <w:rPr>
          <w:rFonts w:ascii="黑体" w:hAnsi="黑体" w:eastAsia="黑体"/>
          <w:sz w:val="32"/>
          <w:szCs w:val="32"/>
        </w:rPr>
      </w:pPr>
      <w:r>
        <w:rPr>
          <w:rFonts w:hint="eastAsia" w:ascii="黑体" w:hAnsi="黑体" w:eastAsia="黑体"/>
          <w:sz w:val="32"/>
          <w:szCs w:val="32"/>
        </w:rPr>
        <w:t>六、2023年一般公共预算基本支出表的说明</w:t>
      </w:r>
    </w:p>
    <w:p>
      <w:pPr>
        <w:ind w:firstLine="640" w:firstLineChars="200"/>
        <w:rPr>
          <w:rFonts w:ascii="仿宋" w:hAnsi="仿宋" w:eastAsia="仿宋"/>
          <w:sz w:val="32"/>
          <w:szCs w:val="32"/>
        </w:rPr>
      </w:pPr>
      <w:r>
        <w:rPr>
          <w:rFonts w:hint="eastAsia" w:ascii="仿宋" w:hAnsi="仿宋" w:eastAsia="仿宋"/>
          <w:sz w:val="32"/>
          <w:szCs w:val="32"/>
        </w:rPr>
        <w:t>2023年一般公共预算基本支出10467.29万元，其中：</w:t>
      </w:r>
    </w:p>
    <w:p>
      <w:pPr>
        <w:ind w:firstLine="640" w:firstLineChars="200"/>
        <w:rPr>
          <w:rFonts w:ascii="仿宋" w:hAnsi="仿宋" w:eastAsia="仿宋"/>
          <w:sz w:val="32"/>
          <w:szCs w:val="32"/>
        </w:rPr>
      </w:pPr>
      <w:r>
        <w:rPr>
          <w:rFonts w:hint="eastAsia" w:ascii="仿宋" w:hAnsi="仿宋" w:eastAsia="仿宋"/>
          <w:sz w:val="32"/>
          <w:szCs w:val="32"/>
        </w:rPr>
        <w:t>人员经费9315.77万元，主要包括（以下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w:t>
      </w:r>
      <w:r>
        <w:rPr>
          <w:rFonts w:hint="eastAsia" w:ascii="仿宋" w:hAnsi="仿宋" w:eastAsia="仿宋"/>
          <w:sz w:val="32"/>
          <w:szCs w:val="32"/>
        </w:rPr>
        <w:t>（基本工资、津贴补贴、奖金</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特级教师津贴</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职业年金缴费</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rPr>
        <w:t>、</w:t>
      </w:r>
      <w:r>
        <w:rPr>
          <w:rFonts w:ascii="仿宋" w:hAnsi="仿宋" w:eastAsia="仿宋"/>
          <w:sz w:val="32"/>
          <w:szCs w:val="32"/>
        </w:rPr>
        <w:t>医疗费</w:t>
      </w:r>
      <w:r>
        <w:rPr>
          <w:rFonts w:hint="eastAsia" w:ascii="仿宋" w:hAnsi="仿宋" w:eastAsia="仿宋"/>
          <w:sz w:val="32"/>
          <w:szCs w:val="32"/>
        </w:rPr>
        <w:t>、</w:t>
      </w:r>
      <w:r>
        <w:rPr>
          <w:rFonts w:ascii="仿宋" w:hAnsi="仿宋" w:eastAsia="仿宋"/>
          <w:sz w:val="32"/>
          <w:szCs w:val="32"/>
        </w:rPr>
        <w:t>对个人和家庭的补助</w:t>
      </w:r>
      <w:r>
        <w:rPr>
          <w:rFonts w:hint="eastAsia" w:ascii="仿宋" w:hAnsi="仿宋" w:eastAsia="仿宋"/>
          <w:sz w:val="32"/>
          <w:szCs w:val="32"/>
        </w:rPr>
        <w:t>（</w:t>
      </w:r>
      <w:r>
        <w:rPr>
          <w:rFonts w:ascii="仿宋" w:hAnsi="仿宋" w:eastAsia="仿宋"/>
          <w:sz w:val="32"/>
          <w:szCs w:val="32"/>
        </w:rPr>
        <w:t>抚恤金</w:t>
      </w:r>
      <w:r>
        <w:rPr>
          <w:rFonts w:hint="eastAsia" w:ascii="仿宋" w:hAnsi="仿宋" w:eastAsia="仿宋"/>
          <w:sz w:val="32"/>
          <w:szCs w:val="32"/>
        </w:rPr>
        <w:t>、</w:t>
      </w:r>
      <w:r>
        <w:rPr>
          <w:rFonts w:ascii="仿宋" w:hAnsi="仿宋" w:eastAsia="仿宋"/>
          <w:sz w:val="32"/>
          <w:szCs w:val="32"/>
        </w:rPr>
        <w:t>生活补助</w:t>
      </w:r>
      <w:r>
        <w:rPr>
          <w:rFonts w:hint="eastAsia" w:ascii="仿宋" w:hAnsi="仿宋" w:eastAsia="仿宋"/>
          <w:sz w:val="32"/>
          <w:szCs w:val="32"/>
        </w:rPr>
        <w:t>、</w:t>
      </w:r>
      <w:r>
        <w:rPr>
          <w:rFonts w:ascii="仿宋" w:hAnsi="仿宋" w:eastAsia="仿宋"/>
          <w:sz w:val="32"/>
          <w:szCs w:val="32"/>
        </w:rPr>
        <w:t>救济费</w:t>
      </w:r>
      <w:r>
        <w:rPr>
          <w:rFonts w:hint="eastAsia" w:ascii="仿宋" w:hAnsi="仿宋" w:eastAsia="仿宋"/>
          <w:sz w:val="32"/>
          <w:szCs w:val="32"/>
        </w:rPr>
        <w:t>、</w:t>
      </w:r>
      <w:r>
        <w:rPr>
          <w:rFonts w:ascii="仿宋" w:hAnsi="仿宋" w:eastAsia="仿宋"/>
          <w:sz w:val="32"/>
          <w:szCs w:val="32"/>
        </w:rPr>
        <w:t>医疗费补助</w:t>
      </w:r>
      <w:r>
        <w:rPr>
          <w:rFonts w:hint="eastAsia" w:ascii="仿宋" w:hAnsi="仿宋" w:eastAsia="仿宋"/>
          <w:sz w:val="32"/>
          <w:szCs w:val="32"/>
        </w:rPr>
        <w:t>、</w:t>
      </w:r>
      <w:r>
        <w:rPr>
          <w:rFonts w:ascii="仿宋" w:hAnsi="仿宋" w:eastAsia="仿宋"/>
          <w:sz w:val="32"/>
          <w:szCs w:val="32"/>
        </w:rPr>
        <w:t>助学金</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学生助学金</w:t>
      </w:r>
      <w:r>
        <w:rPr>
          <w:rFonts w:hint="eastAsia" w:ascii="仿宋" w:hAnsi="仿宋" w:eastAsia="仿宋"/>
          <w:sz w:val="32"/>
          <w:szCs w:val="32"/>
        </w:rPr>
        <w:t>、</w:t>
      </w:r>
      <w:r>
        <w:rPr>
          <w:rFonts w:ascii="仿宋" w:hAnsi="仿宋" w:eastAsia="仿宋"/>
          <w:sz w:val="32"/>
          <w:szCs w:val="32"/>
        </w:rPr>
        <w:t>三包经费</w:t>
      </w:r>
      <w:r>
        <w:rPr>
          <w:rFonts w:hint="eastAsia" w:ascii="仿宋" w:hAnsi="仿宋" w:eastAsia="仿宋"/>
          <w:sz w:val="32"/>
          <w:szCs w:val="32"/>
        </w:rPr>
        <w:t>、</w:t>
      </w:r>
      <w:r>
        <w:rPr>
          <w:rFonts w:ascii="仿宋" w:hAnsi="仿宋" w:eastAsia="仿宋"/>
          <w:sz w:val="32"/>
          <w:szCs w:val="32"/>
        </w:rPr>
        <w:t>学生奖学金</w:t>
      </w:r>
      <w:r>
        <w:rPr>
          <w:rFonts w:hint="eastAsia" w:ascii="仿宋" w:hAnsi="仿宋" w:eastAsia="仿宋"/>
          <w:sz w:val="32"/>
          <w:szCs w:val="32"/>
        </w:rPr>
        <w:t>、</w:t>
      </w:r>
      <w:r>
        <w:rPr>
          <w:rFonts w:ascii="仿宋" w:hAnsi="仿宋" w:eastAsia="仿宋"/>
          <w:sz w:val="32"/>
          <w:szCs w:val="32"/>
        </w:rPr>
        <w:t>免费教育经费等</w:t>
      </w:r>
      <w:r>
        <w:rPr>
          <w:rFonts w:hint="eastAsia" w:ascii="仿宋" w:hAnsi="仿宋" w:eastAsia="仿宋"/>
          <w:sz w:val="32"/>
          <w:szCs w:val="32"/>
        </w:rPr>
        <w:t>、</w:t>
      </w:r>
      <w:r>
        <w:rPr>
          <w:rFonts w:ascii="仿宋" w:hAnsi="仿宋" w:eastAsia="仿宋"/>
          <w:sz w:val="32"/>
          <w:szCs w:val="32"/>
        </w:rPr>
        <w:t>营养改善计划试点资金</w:t>
      </w:r>
      <w:r>
        <w:rPr>
          <w:rFonts w:hint="eastAsia" w:ascii="仿宋" w:hAnsi="仿宋" w:eastAsia="仿宋"/>
          <w:sz w:val="32"/>
          <w:szCs w:val="32"/>
        </w:rPr>
        <w:t>、</w:t>
      </w:r>
      <w:r>
        <w:rPr>
          <w:rFonts w:ascii="仿宋" w:hAnsi="仿宋" w:eastAsia="仿宋"/>
          <w:sz w:val="32"/>
          <w:szCs w:val="32"/>
        </w:rPr>
        <w:t>班主任津贴</w:t>
      </w:r>
      <w:r>
        <w:rPr>
          <w:rFonts w:hint="eastAsia" w:ascii="仿宋" w:hAnsi="仿宋" w:eastAsia="仿宋"/>
          <w:sz w:val="32"/>
          <w:szCs w:val="32"/>
        </w:rPr>
        <w:t>、</w:t>
      </w:r>
      <w:r>
        <w:rPr>
          <w:rFonts w:ascii="仿宋" w:hAnsi="仿宋" w:eastAsia="仿宋"/>
          <w:sz w:val="32"/>
          <w:szCs w:val="32"/>
        </w:rPr>
        <w:t>西部计划志愿者生活补助）</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公用经费1151.552万元，主要包括（以下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rPr>
        <w:t>、</w:t>
      </w:r>
      <w:r>
        <w:rPr>
          <w:rFonts w:ascii="仿宋" w:hAnsi="仿宋" w:eastAsia="仿宋"/>
          <w:sz w:val="32"/>
          <w:szCs w:val="32"/>
        </w:rPr>
        <w:t>咨询费</w:t>
      </w:r>
      <w:r>
        <w:rPr>
          <w:rFonts w:hint="eastAsia" w:ascii="仿宋" w:hAnsi="仿宋" w:eastAsia="仿宋"/>
          <w:sz w:val="32"/>
          <w:szCs w:val="32"/>
        </w:rPr>
        <w:t>、</w:t>
      </w:r>
      <w:r>
        <w:rPr>
          <w:rFonts w:ascii="仿宋" w:hAnsi="仿宋" w:eastAsia="仿宋"/>
          <w:sz w:val="32"/>
          <w:szCs w:val="32"/>
        </w:rPr>
        <w:t>手续费</w:t>
      </w:r>
      <w:r>
        <w:rPr>
          <w:rFonts w:hint="eastAsia" w:ascii="仿宋" w:hAnsi="仿宋" w:eastAsia="仿宋"/>
          <w:sz w:val="32"/>
          <w:szCs w:val="32"/>
        </w:rPr>
        <w:t>、</w:t>
      </w:r>
      <w:r>
        <w:rPr>
          <w:rFonts w:ascii="仿宋" w:hAnsi="仿宋" w:eastAsia="仿宋"/>
          <w:sz w:val="32"/>
          <w:szCs w:val="32"/>
        </w:rPr>
        <w:t>水费</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rPr>
        <w:t>、</w:t>
      </w:r>
      <w:r>
        <w:rPr>
          <w:rFonts w:ascii="仿宋" w:hAnsi="仿宋" w:eastAsia="仿宋"/>
          <w:sz w:val="32"/>
          <w:szCs w:val="32"/>
        </w:rPr>
        <w:t>物业管理费</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rPr>
        <w:t>、</w:t>
      </w:r>
      <w:r>
        <w:rPr>
          <w:rFonts w:ascii="仿宋" w:hAnsi="仿宋" w:eastAsia="仿宋"/>
          <w:sz w:val="32"/>
          <w:szCs w:val="32"/>
        </w:rPr>
        <w:t>因公出国(境)费用</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rPr>
        <w:t>、</w:t>
      </w:r>
      <w:r>
        <w:rPr>
          <w:rFonts w:ascii="仿宋" w:hAnsi="仿宋" w:eastAsia="仿宋"/>
          <w:sz w:val="32"/>
          <w:szCs w:val="32"/>
        </w:rPr>
        <w:t>租赁费</w:t>
      </w:r>
      <w:r>
        <w:rPr>
          <w:rFonts w:hint="eastAsia" w:ascii="仿宋" w:hAnsi="仿宋" w:eastAsia="仿宋"/>
          <w:sz w:val="32"/>
          <w:szCs w:val="32"/>
        </w:rPr>
        <w:t>、</w:t>
      </w:r>
      <w:r>
        <w:rPr>
          <w:rFonts w:ascii="仿宋" w:hAnsi="仿宋" w:eastAsia="仿宋"/>
          <w:sz w:val="32"/>
          <w:szCs w:val="32"/>
        </w:rPr>
        <w:t>会议费</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rPr>
        <w:t>、</w:t>
      </w:r>
      <w:r>
        <w:rPr>
          <w:rFonts w:ascii="仿宋" w:hAnsi="仿宋" w:eastAsia="仿宋"/>
          <w:sz w:val="32"/>
          <w:szCs w:val="32"/>
        </w:rPr>
        <w:t>专用材料费</w:t>
      </w:r>
      <w:r>
        <w:rPr>
          <w:rFonts w:hint="eastAsia" w:ascii="仿宋" w:hAnsi="仿宋" w:eastAsia="仿宋"/>
          <w:sz w:val="32"/>
          <w:szCs w:val="32"/>
        </w:rPr>
        <w:t>、</w:t>
      </w:r>
      <w:r>
        <w:rPr>
          <w:rFonts w:ascii="仿宋" w:hAnsi="仿宋" w:eastAsia="仿宋"/>
          <w:sz w:val="32"/>
          <w:szCs w:val="32"/>
        </w:rPr>
        <w:t>被装购置费</w:t>
      </w:r>
      <w:r>
        <w:rPr>
          <w:rFonts w:hint="eastAsia" w:ascii="仿宋" w:hAnsi="仿宋" w:eastAsia="仿宋"/>
          <w:sz w:val="32"/>
          <w:szCs w:val="32"/>
        </w:rPr>
        <w:t>、</w:t>
      </w:r>
      <w:r>
        <w:rPr>
          <w:rFonts w:ascii="仿宋" w:hAnsi="仿宋" w:eastAsia="仿宋"/>
          <w:sz w:val="32"/>
          <w:szCs w:val="32"/>
        </w:rPr>
        <w:t>专用燃料费</w:t>
      </w:r>
      <w:r>
        <w:rPr>
          <w:rFonts w:hint="eastAsia" w:ascii="仿宋" w:hAnsi="仿宋" w:eastAsia="仿宋"/>
          <w:sz w:val="32"/>
          <w:szCs w:val="32"/>
        </w:rPr>
        <w:t>、</w:t>
      </w:r>
      <w:r>
        <w:rPr>
          <w:rFonts w:ascii="仿宋" w:hAnsi="仿宋" w:eastAsia="仿宋"/>
          <w:sz w:val="32"/>
          <w:szCs w:val="32"/>
        </w:rPr>
        <w:t>劳务费</w:t>
      </w:r>
      <w:r>
        <w:rPr>
          <w:rFonts w:hint="eastAsia" w:ascii="仿宋" w:hAnsi="仿宋" w:eastAsia="仿宋"/>
          <w:sz w:val="32"/>
          <w:szCs w:val="32"/>
        </w:rPr>
        <w:t>、</w:t>
      </w:r>
      <w:r>
        <w:rPr>
          <w:rFonts w:ascii="仿宋" w:hAnsi="仿宋" w:eastAsia="仿宋"/>
          <w:sz w:val="32"/>
          <w:szCs w:val="32"/>
        </w:rPr>
        <w:t>委托业务费</w:t>
      </w:r>
      <w:r>
        <w:rPr>
          <w:rFonts w:hint="eastAsia" w:ascii="仿宋" w:hAnsi="仿宋" w:eastAsia="仿宋"/>
          <w:sz w:val="32"/>
          <w:szCs w:val="32"/>
        </w:rPr>
        <w:t>、</w:t>
      </w:r>
      <w:r>
        <w:rPr>
          <w:rFonts w:ascii="仿宋" w:hAnsi="仿宋" w:eastAsia="仿宋"/>
          <w:sz w:val="32"/>
          <w:szCs w:val="32"/>
        </w:rPr>
        <w:t>福利费</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rPr>
        <w:t>、</w:t>
      </w:r>
      <w:r>
        <w:rPr>
          <w:rFonts w:ascii="仿宋" w:hAnsi="仿宋" w:eastAsia="仿宋"/>
          <w:sz w:val="32"/>
          <w:szCs w:val="32"/>
        </w:rPr>
        <w:t>其他交通费用</w:t>
      </w:r>
      <w:r>
        <w:rPr>
          <w:rFonts w:hint="eastAsia" w:ascii="仿宋" w:hAnsi="仿宋" w:eastAsia="仿宋"/>
          <w:sz w:val="32"/>
          <w:szCs w:val="32"/>
        </w:rPr>
        <w:t>、</w:t>
      </w:r>
      <w:r>
        <w:rPr>
          <w:rFonts w:ascii="仿宋" w:hAnsi="仿宋" w:eastAsia="仿宋"/>
          <w:sz w:val="32"/>
          <w:szCs w:val="32"/>
        </w:rPr>
        <w:t>税金及附加费用</w:t>
      </w:r>
      <w:r>
        <w:rPr>
          <w:rFonts w:hint="eastAsia" w:ascii="仿宋" w:hAnsi="仿宋" w:eastAsia="仿宋"/>
          <w:sz w:val="32"/>
          <w:szCs w:val="32"/>
        </w:rPr>
        <w:t>、</w:t>
      </w:r>
      <w:r>
        <w:rPr>
          <w:rFonts w:ascii="仿宋" w:hAnsi="仿宋" w:eastAsia="仿宋"/>
          <w:sz w:val="32"/>
          <w:szCs w:val="32"/>
        </w:rPr>
        <w:t>公务通讯补贴</w:t>
      </w:r>
      <w:r>
        <w:rPr>
          <w:rFonts w:hint="eastAsia" w:ascii="仿宋" w:hAnsi="仿宋" w:eastAsia="仿宋"/>
          <w:sz w:val="32"/>
          <w:szCs w:val="32"/>
        </w:rPr>
        <w:t>、</w:t>
      </w:r>
      <w:r>
        <w:rPr>
          <w:rFonts w:ascii="仿宋" w:hAnsi="仿宋" w:eastAsia="仿宋"/>
          <w:sz w:val="32"/>
          <w:szCs w:val="32"/>
        </w:rPr>
        <w:t>离退休人员公用经费</w:t>
      </w:r>
      <w:r>
        <w:rPr>
          <w:rFonts w:hint="eastAsia" w:ascii="仿宋" w:hAnsi="仿宋" w:eastAsia="仿宋"/>
          <w:sz w:val="32"/>
          <w:szCs w:val="32"/>
        </w:rPr>
        <w:t>、</w:t>
      </w:r>
      <w:r>
        <w:rPr>
          <w:rFonts w:ascii="仿宋" w:hAnsi="仿宋" w:eastAsia="仿宋"/>
          <w:sz w:val="32"/>
          <w:szCs w:val="32"/>
        </w:rPr>
        <w:t>电梯运行维护费</w:t>
      </w:r>
      <w:r>
        <w:rPr>
          <w:rFonts w:hint="eastAsia" w:ascii="仿宋" w:hAnsi="仿宋" w:eastAsia="仿宋"/>
          <w:sz w:val="32"/>
          <w:szCs w:val="32"/>
        </w:rPr>
        <w:t>、</w:t>
      </w:r>
      <w:r>
        <w:rPr>
          <w:rFonts w:ascii="仿宋" w:hAnsi="仿宋" w:eastAsia="仿宋"/>
          <w:sz w:val="32"/>
          <w:szCs w:val="32"/>
        </w:rPr>
        <w:t>食堂补助</w:t>
      </w:r>
      <w:r>
        <w:rPr>
          <w:rFonts w:hint="eastAsia" w:ascii="仿宋" w:hAnsi="仿宋" w:eastAsia="仿宋"/>
          <w:sz w:val="32"/>
          <w:szCs w:val="32"/>
        </w:rPr>
        <w:t>、</w:t>
      </w:r>
      <w:r>
        <w:rPr>
          <w:rFonts w:ascii="仿宋" w:hAnsi="仿宋" w:eastAsia="仿宋"/>
          <w:sz w:val="32"/>
          <w:szCs w:val="32"/>
        </w:rPr>
        <w:t>邮寄费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（教育</w:t>
      </w:r>
      <w:r>
        <w:rPr>
          <w:rFonts w:ascii="仿宋" w:hAnsi="仿宋" w:eastAsia="仿宋"/>
          <w:sz w:val="32"/>
          <w:szCs w:val="32"/>
        </w:rPr>
        <w:t>部门</w:t>
      </w:r>
      <w:r>
        <w:rPr>
          <w:rFonts w:hint="eastAsia" w:ascii="仿宋" w:hAnsi="仿宋" w:eastAsia="仿宋"/>
          <w:sz w:val="32"/>
          <w:szCs w:val="32"/>
        </w:rPr>
        <w:t>根据预算安排情况</w:t>
      </w:r>
      <w:r>
        <w:rPr>
          <w:rFonts w:ascii="仿宋" w:hAnsi="仿宋" w:eastAsia="仿宋"/>
          <w:sz w:val="32"/>
          <w:szCs w:val="32"/>
        </w:rPr>
        <w:t>填</w:t>
      </w:r>
      <w:r>
        <w:rPr>
          <w:rFonts w:hint="eastAsia" w:ascii="仿宋" w:hAnsi="仿宋" w:eastAsia="仿宋"/>
          <w:sz w:val="32"/>
          <w:szCs w:val="32"/>
        </w:rPr>
        <w:t>列本部门</w:t>
      </w:r>
      <w:r>
        <w:rPr>
          <w:rFonts w:ascii="仿宋" w:hAnsi="仿宋" w:eastAsia="仿宋"/>
          <w:sz w:val="32"/>
          <w:szCs w:val="32"/>
        </w:rPr>
        <w:t>涉及的免费教育经费</w:t>
      </w:r>
      <w:r>
        <w:rPr>
          <w:rFonts w:hint="eastAsia" w:ascii="仿宋" w:hAnsi="仿宋" w:eastAsia="仿宋"/>
          <w:sz w:val="32"/>
          <w:szCs w:val="32"/>
        </w:rPr>
        <w:t>、</w:t>
      </w:r>
      <w:r>
        <w:rPr>
          <w:rFonts w:ascii="仿宋" w:hAnsi="仿宋" w:eastAsia="仿宋"/>
          <w:sz w:val="32"/>
          <w:szCs w:val="32"/>
        </w:rPr>
        <w:t>生均公用经费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的具体</w:t>
      </w:r>
      <w:r>
        <w:rPr>
          <w:rFonts w:ascii="仿宋" w:hAnsi="仿宋" w:eastAsia="仿宋"/>
          <w:sz w:val="32"/>
          <w:szCs w:val="32"/>
        </w:rPr>
        <w:t>科目。</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七、2023年度一般公共预算“三公”经费预算情况说明</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ascii="仿宋" w:hAnsi="仿宋" w:eastAsia="仿宋"/>
          <w:sz w:val="32"/>
          <w:szCs w:val="32"/>
        </w:rPr>
      </w:pPr>
      <w:r>
        <w:rPr>
          <w:rFonts w:hint="eastAsia" w:ascii="仿宋" w:hAnsi="仿宋" w:eastAsia="仿宋"/>
          <w:sz w:val="32"/>
          <w:szCs w:val="32"/>
        </w:rPr>
        <w:t>2023年“三公”经费预算数为170万元，其中：因公出国（境）费万0元，公务用车购置及运行费0万元，公务接待费0万元。2023年“三公”经费预算比2022年</w:t>
      </w:r>
      <w:r>
        <w:rPr>
          <w:rFonts w:hint="eastAsia" w:ascii="仿宋" w:hAnsi="仿宋" w:eastAsia="仿宋"/>
          <w:sz w:val="32"/>
          <w:szCs w:val="32"/>
          <w:lang w:eastAsia="zh-CN"/>
        </w:rPr>
        <w:t>减少</w:t>
      </w:r>
      <w:r>
        <w:rPr>
          <w:rFonts w:hint="eastAsia" w:ascii="仿宋" w:hAnsi="仿宋" w:eastAsia="仿宋"/>
          <w:sz w:val="32"/>
          <w:szCs w:val="32"/>
        </w:rPr>
        <w:t>0.1万元，增长0.</w:t>
      </w:r>
      <w:r>
        <w:rPr>
          <w:rFonts w:hint="eastAsia" w:ascii="仿宋" w:hAnsi="仿宋" w:eastAsia="仿宋"/>
          <w:sz w:val="32"/>
          <w:szCs w:val="32"/>
          <w:lang w:val="en-US" w:eastAsia="zh-CN"/>
        </w:rPr>
        <w:t>05</w:t>
      </w:r>
      <w:r>
        <w:rPr>
          <w:rFonts w:hint="eastAsia" w:ascii="仿宋" w:hAnsi="仿宋" w:eastAsia="仿宋"/>
          <w:sz w:val="32"/>
          <w:szCs w:val="32"/>
        </w:rPr>
        <w:t xml:space="preserve">%，主要原因是 </w:t>
      </w:r>
      <w:r>
        <w:rPr>
          <w:rFonts w:hint="eastAsia" w:ascii="仿宋" w:hAnsi="仿宋" w:eastAsia="仿宋"/>
          <w:sz w:val="32"/>
          <w:szCs w:val="32"/>
          <w:u w:val="single"/>
        </w:rPr>
        <w:t xml:space="preserve"> </w:t>
      </w:r>
      <w:r>
        <w:rPr>
          <w:rFonts w:hint="eastAsia" w:ascii="仿宋" w:hAnsi="仿宋" w:eastAsia="仿宋"/>
          <w:sz w:val="32"/>
          <w:szCs w:val="32"/>
          <w:u w:val="single"/>
          <w:lang w:eastAsia="zh-CN"/>
        </w:rPr>
        <w:t>三公经费逐年递减</w:t>
      </w:r>
      <w:r>
        <w:rPr>
          <w:rFonts w:hint="eastAsia" w:ascii="仿宋" w:hAnsi="仿宋" w:eastAsia="仿宋"/>
          <w:sz w:val="32"/>
          <w:szCs w:val="32"/>
          <w:u w:val="single"/>
        </w:rPr>
        <w:t xml:space="preserve">。 </w:t>
      </w:r>
    </w:p>
    <w:p>
      <w:pPr>
        <w:ind w:firstLine="640" w:firstLineChars="200"/>
        <w:rPr>
          <w:rFonts w:ascii="仿宋" w:hAnsi="仿宋" w:eastAsia="仿宋"/>
          <w:sz w:val="32"/>
          <w:szCs w:val="32"/>
        </w:rPr>
      </w:pPr>
      <w:r>
        <w:rPr>
          <w:rFonts w:hint="eastAsia" w:ascii="仿宋" w:hAnsi="仿宋" w:eastAsia="仿宋"/>
          <w:sz w:val="32"/>
          <w:szCs w:val="32"/>
        </w:rPr>
        <w:t>因公出国（境）0团组、0人，公务用车购置辆、保有量，国内公务接待0批次、0人。</w:t>
      </w:r>
    </w:p>
    <w:p>
      <w:pPr>
        <w:rPr>
          <w:rFonts w:ascii="黑体" w:hAnsi="黑体" w:eastAsia="黑体"/>
          <w:sz w:val="32"/>
          <w:szCs w:val="32"/>
        </w:rPr>
      </w:pPr>
      <w:r>
        <w:rPr>
          <w:rFonts w:hint="eastAsia" w:ascii="黑体" w:hAnsi="黑体" w:eastAsia="黑体"/>
          <w:sz w:val="32"/>
          <w:szCs w:val="32"/>
        </w:rPr>
        <w:t>八、2023年度政府性基金预算支出情况说明</w:t>
      </w:r>
    </w:p>
    <w:p>
      <w:pPr>
        <w:ind w:firstLine="640" w:firstLineChars="200"/>
        <w:rPr>
          <w:rFonts w:ascii="仿宋" w:hAnsi="仿宋" w:eastAsia="仿宋"/>
          <w:sz w:val="32"/>
          <w:szCs w:val="32"/>
        </w:rPr>
      </w:pPr>
      <w:r>
        <w:rPr>
          <w:rFonts w:hint="eastAsia" w:ascii="仿宋" w:hAnsi="仿宋" w:eastAsia="仿宋"/>
          <w:sz w:val="32"/>
          <w:szCs w:val="32"/>
        </w:rPr>
        <w:t>2023年政府性基金预算当年拨款0万元,比2022年执行数减少0万元，主要原因：我部门2023年度没有使用政府性基金安排的支出。</w:t>
      </w:r>
    </w:p>
    <w:p>
      <w:pPr>
        <w:ind w:firstLine="640" w:firstLineChars="200"/>
        <w:rPr>
          <w:rFonts w:ascii="仿宋" w:hAnsi="仿宋" w:eastAsia="仿宋"/>
          <w:sz w:val="32"/>
          <w:szCs w:val="32"/>
        </w:rPr>
      </w:pPr>
      <w:r>
        <w:rPr>
          <w:rFonts w:hint="eastAsia" w:ascii="仿宋" w:hAnsi="仿宋" w:eastAsia="仿宋"/>
          <w:sz w:val="32"/>
          <w:szCs w:val="32"/>
        </w:rPr>
        <w:t>（没有数据的表格应当列出空表并说明“我部门2023年度没有使用政府性基金安排的支出</w:t>
      </w:r>
      <w:r>
        <w:rPr>
          <w:rFonts w:ascii="仿宋" w:hAnsi="仿宋" w:eastAsia="仿宋"/>
          <w:sz w:val="32"/>
          <w:szCs w:val="32"/>
        </w:rPr>
        <w:t>”</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九、其他重要事项的情况说明</w:t>
      </w:r>
    </w:p>
    <w:p>
      <w:pPr>
        <w:rPr>
          <w:rFonts w:ascii="楷体" w:hAnsi="楷体" w:eastAsia="楷体"/>
          <w:sz w:val="32"/>
          <w:szCs w:val="32"/>
        </w:rPr>
      </w:pPr>
      <w:r>
        <w:rPr>
          <w:rFonts w:hint="eastAsia" w:ascii="楷体" w:hAnsi="楷体" w:eastAsia="楷体"/>
          <w:sz w:val="32"/>
          <w:szCs w:val="32"/>
        </w:rPr>
        <w:t>（一）机关运行经费安排使用情况说明。</w:t>
      </w:r>
    </w:p>
    <w:p>
      <w:pPr>
        <w:ind w:firstLine="640" w:firstLineChars="200"/>
        <w:rPr>
          <w:rFonts w:ascii="仿宋" w:hAnsi="仿宋" w:eastAsia="仿宋"/>
          <w:sz w:val="32"/>
          <w:szCs w:val="32"/>
        </w:rPr>
      </w:pPr>
      <w:r>
        <w:rPr>
          <w:rFonts w:ascii="仿宋" w:hAnsi="仿宋" w:eastAsia="仿宋"/>
          <w:sz w:val="32"/>
          <w:szCs w:val="32"/>
        </w:rPr>
        <w:t>202</w:t>
      </w:r>
      <w:r>
        <w:rPr>
          <w:rFonts w:hint="eastAsia" w:ascii="仿宋" w:hAnsi="仿宋" w:eastAsia="仿宋"/>
          <w:sz w:val="32"/>
          <w:szCs w:val="32"/>
        </w:rPr>
        <w:t>3年嘉黎县公安局运行经费财政拨款预算</w:t>
      </w:r>
      <w:r>
        <w:rPr>
          <w:rFonts w:hint="eastAsia" w:ascii="仿宋" w:hAnsi="仿宋" w:eastAsia="仿宋"/>
          <w:sz w:val="32"/>
          <w:szCs w:val="32"/>
          <w:lang w:val="en-US" w:eastAsia="zh-CN"/>
        </w:rPr>
        <w:t>1151.55</w:t>
      </w:r>
      <w:r>
        <w:rPr>
          <w:rFonts w:hint="eastAsia" w:ascii="仿宋" w:hAnsi="仿宋" w:eastAsia="仿宋"/>
          <w:sz w:val="32"/>
          <w:szCs w:val="32"/>
        </w:rPr>
        <w:t>万元，比</w:t>
      </w:r>
      <w:r>
        <w:rPr>
          <w:rFonts w:ascii="仿宋" w:hAnsi="仿宋" w:eastAsia="仿宋"/>
          <w:sz w:val="32"/>
          <w:szCs w:val="32"/>
        </w:rPr>
        <w:t>202</w:t>
      </w:r>
      <w:r>
        <w:rPr>
          <w:rFonts w:hint="eastAsia" w:ascii="仿宋" w:hAnsi="仿宋" w:eastAsia="仿宋"/>
          <w:sz w:val="32"/>
          <w:szCs w:val="32"/>
        </w:rPr>
        <w:t>2年预算增加</w:t>
      </w:r>
      <w:r>
        <w:rPr>
          <w:rFonts w:hint="eastAsia" w:ascii="仿宋" w:hAnsi="仿宋" w:eastAsia="仿宋"/>
          <w:sz w:val="32"/>
          <w:szCs w:val="32"/>
          <w:lang w:val="en-US" w:eastAsia="zh-CN"/>
        </w:rPr>
        <w:t>135.29</w:t>
      </w:r>
      <w:r>
        <w:rPr>
          <w:rFonts w:hint="eastAsia" w:ascii="仿宋" w:hAnsi="仿宋" w:eastAsia="仿宋"/>
          <w:sz w:val="32"/>
          <w:szCs w:val="32"/>
        </w:rPr>
        <w:t>万元，增长</w:t>
      </w:r>
      <w:r>
        <w:rPr>
          <w:rFonts w:hint="eastAsia" w:ascii="仿宋" w:hAnsi="仿宋" w:eastAsia="仿宋"/>
          <w:sz w:val="32"/>
          <w:szCs w:val="32"/>
          <w:lang w:val="en-US" w:eastAsia="zh-CN"/>
        </w:rPr>
        <w:t>13.31</w:t>
      </w:r>
      <w:r>
        <w:rPr>
          <w:rFonts w:ascii="仿宋" w:hAnsi="仿宋" w:eastAsia="仿宋"/>
          <w:sz w:val="32"/>
          <w:szCs w:val="32"/>
        </w:rPr>
        <w:t>%</w:t>
      </w:r>
      <w:r>
        <w:rPr>
          <w:rFonts w:hint="eastAsia" w:ascii="仿宋" w:hAnsi="仿宋" w:eastAsia="仿宋"/>
          <w:sz w:val="32"/>
          <w:szCs w:val="32"/>
        </w:rPr>
        <w:t>。主要是我部门2023年度</w:t>
      </w:r>
      <w:r>
        <w:rPr>
          <w:rFonts w:hint="eastAsia" w:ascii="仿宋" w:hAnsi="仿宋" w:eastAsia="仿宋"/>
          <w:sz w:val="32"/>
          <w:szCs w:val="32"/>
          <w:lang w:eastAsia="zh-CN"/>
        </w:rPr>
        <w:t>人员增加</w:t>
      </w:r>
      <w:bookmarkStart w:id="0" w:name="_GoBack"/>
      <w:bookmarkEnd w:id="0"/>
      <w:r>
        <w:rPr>
          <w:rFonts w:hint="eastAsia" w:ascii="仿宋" w:hAnsi="仿宋" w:eastAsia="仿宋"/>
          <w:sz w:val="32"/>
          <w:szCs w:val="32"/>
        </w:rPr>
        <w:t>。</w:t>
      </w:r>
    </w:p>
    <w:p>
      <w:pPr>
        <w:autoSpaceDE w:val="0"/>
        <w:autoSpaceDN w:val="0"/>
        <w:adjustRightInd w:val="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仿宋" w:hAnsi="仿宋" w:eastAsia="仿宋"/>
          <w:sz w:val="32"/>
          <w:szCs w:val="32"/>
        </w:rPr>
        <w:t>202</w:t>
      </w:r>
      <w:r>
        <w:rPr>
          <w:rFonts w:hint="eastAsia" w:ascii="仿宋" w:hAnsi="仿宋" w:eastAsia="仿宋"/>
          <w:sz w:val="32"/>
          <w:szCs w:val="32"/>
        </w:rPr>
        <w:t>3本</w:t>
      </w:r>
      <w:r>
        <w:rPr>
          <w:rFonts w:ascii="仿宋" w:hAnsi="仿宋" w:eastAsia="仿宋"/>
          <w:sz w:val="32"/>
          <w:szCs w:val="32"/>
        </w:rPr>
        <w:t>部门及</w:t>
      </w:r>
      <w:r>
        <w:rPr>
          <w:rFonts w:hint="eastAsia" w:ascii="仿宋" w:hAnsi="仿宋" w:eastAsia="仿宋"/>
          <w:sz w:val="32"/>
          <w:szCs w:val="32"/>
        </w:rPr>
        <w:t>所属各预算单位政府采购预算总额300万元，其中：政府采购货物预算300万元、政府采购工程预算0万0元、政府采购服务预算0万元。</w:t>
      </w:r>
    </w:p>
    <w:p>
      <w:pPr>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截至</w:t>
      </w:r>
      <w:r>
        <w:rPr>
          <w:rFonts w:ascii="仿宋" w:hAnsi="仿宋" w:eastAsia="仿宋"/>
          <w:sz w:val="32"/>
          <w:szCs w:val="32"/>
        </w:rPr>
        <w:t>202</w:t>
      </w:r>
      <w:r>
        <w:rPr>
          <w:rFonts w:hint="eastAsia" w:ascii="仿宋" w:hAnsi="仿宋" w:eastAsia="仿宋"/>
          <w:sz w:val="32"/>
          <w:szCs w:val="32"/>
        </w:rPr>
        <w:t>3年月底，本</w:t>
      </w:r>
      <w:r>
        <w:rPr>
          <w:rFonts w:ascii="仿宋" w:hAnsi="仿宋" w:eastAsia="仿宋"/>
          <w:sz w:val="32"/>
          <w:szCs w:val="32"/>
        </w:rPr>
        <w:t>部门</w:t>
      </w:r>
      <w:r>
        <w:rPr>
          <w:rFonts w:hint="eastAsia" w:ascii="仿宋" w:hAnsi="仿宋" w:eastAsia="仿宋"/>
          <w:sz w:val="32"/>
          <w:szCs w:val="32"/>
        </w:rPr>
        <w:t>及所属各预算单位共有车辆35辆，其中，级领导干部用车（含在职和离退休部级干部用车）辆、机要通信用车辆1辆、应急保障用车辆2辆、执法执勤用车辆28辆、特种专业技术用车辆4辆、其他用车辆0辆，其他用车主要是用途的车辆。单位价值</w:t>
      </w:r>
      <w:r>
        <w:rPr>
          <w:rFonts w:ascii="仿宋" w:hAnsi="仿宋" w:eastAsia="仿宋"/>
          <w:sz w:val="32"/>
          <w:szCs w:val="32"/>
        </w:rPr>
        <w:t>50</w:t>
      </w:r>
      <w:r>
        <w:rPr>
          <w:rFonts w:hint="eastAsia" w:ascii="仿宋" w:hAnsi="仿宋" w:eastAsia="仿宋"/>
          <w:sz w:val="32"/>
          <w:szCs w:val="32"/>
        </w:rPr>
        <w:t>万元以上通用设备7台（套），单位价值</w:t>
      </w:r>
      <w:r>
        <w:rPr>
          <w:rFonts w:ascii="仿宋" w:hAnsi="仿宋" w:eastAsia="仿宋"/>
          <w:sz w:val="32"/>
          <w:szCs w:val="32"/>
        </w:rPr>
        <w:t>100</w:t>
      </w:r>
      <w:r>
        <w:rPr>
          <w:rFonts w:hint="eastAsia" w:ascii="仿宋" w:hAnsi="仿宋" w:eastAsia="仿宋"/>
          <w:sz w:val="32"/>
          <w:szCs w:val="32"/>
        </w:rPr>
        <w:t>万元以上专用设备0台（套）。</w:t>
      </w:r>
      <w:r>
        <w:rPr>
          <w:rFonts w:ascii="仿宋" w:hAnsi="仿宋" w:eastAsia="仿宋"/>
          <w:sz w:val="32"/>
          <w:szCs w:val="32"/>
        </w:rPr>
        <w:t>202</w:t>
      </w:r>
      <w:r>
        <w:rPr>
          <w:rFonts w:hint="eastAsia" w:ascii="仿宋" w:hAnsi="仿宋" w:eastAsia="仿宋"/>
          <w:sz w:val="32"/>
          <w:szCs w:val="32"/>
        </w:rPr>
        <w:t>3年一般公共预算安排对确实无法使用的辆车进行更新购置。</w:t>
      </w:r>
    </w:p>
    <w:p>
      <w:pPr>
        <w:spacing w:line="588" w:lineRule="exact"/>
        <w:rPr>
          <w:rFonts w:ascii="仿宋" w:hAnsi="仿宋" w:eastAsia="仿宋"/>
          <w:b/>
          <w:sz w:val="32"/>
          <w:szCs w:val="32"/>
        </w:rPr>
      </w:pPr>
      <w:r>
        <w:rPr>
          <w:rFonts w:hint="eastAsia" w:ascii="楷体" w:hAnsi="楷体" w:eastAsia="楷体"/>
          <w:sz w:val="32"/>
          <w:szCs w:val="32"/>
        </w:rPr>
        <w:t>（四）2023年预算绩效目标管理情况。</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2023年实现财政支出绩效目标管理全覆盖，实行绩效目标管理20个，资金10821.04万元，其中：中央转移支付资金0万元，地方资金10821.04万元。重点项目（见名词解释）实行绩效目标管理0个，分别是（项目名称，资金万元；），占年初项目支出预算总额的0%。</w:t>
      </w:r>
    </w:p>
    <w:p>
      <w:pPr>
        <w:spacing w:line="588" w:lineRule="exact"/>
        <w:ind w:firstLine="645"/>
        <w:rPr>
          <w:rFonts w:ascii="仿宋" w:hAnsi="仿宋" w:eastAsia="仿宋"/>
          <w:sz w:val="32"/>
          <w:szCs w:val="32"/>
        </w:rPr>
      </w:pPr>
      <w:r>
        <w:rPr>
          <w:rFonts w:hint="eastAsia" w:ascii="仿宋" w:hAnsi="仿宋" w:eastAsia="仿宋"/>
          <w:sz w:val="32"/>
          <w:szCs w:val="32"/>
        </w:rPr>
        <w:t>附重点项目绩效目标表（涉密项目除外）。”</w:t>
      </w:r>
    </w:p>
    <w:p>
      <w:pPr>
        <w:rPr>
          <w:rFonts w:ascii="楷体" w:hAnsi="楷体" w:eastAsia="楷体"/>
          <w:sz w:val="32"/>
          <w:szCs w:val="32"/>
        </w:rPr>
      </w:pPr>
      <w:r>
        <w:rPr>
          <w:rFonts w:hint="eastAsia" w:ascii="楷体" w:hAnsi="楷体" w:eastAsia="楷体"/>
          <w:sz w:val="32"/>
          <w:szCs w:val="32"/>
        </w:rPr>
        <w:t>（五）扶贫资金管理使用情况及绩效目标情况说明。</w:t>
      </w:r>
    </w:p>
    <w:p>
      <w:pPr>
        <w:ind w:firstLine="640" w:firstLineChars="200"/>
        <w:rPr>
          <w:rFonts w:ascii="仿宋" w:hAnsi="仿宋" w:eastAsia="仿宋"/>
          <w:sz w:val="32"/>
          <w:szCs w:val="32"/>
        </w:rPr>
      </w:pPr>
      <w:r>
        <w:rPr>
          <w:rFonts w:hint="eastAsia" w:ascii="仿宋" w:hAnsi="仿宋" w:eastAsia="仿宋"/>
          <w:sz w:val="32"/>
          <w:szCs w:val="32"/>
        </w:rPr>
        <w:t>我局无涉及扶贫资金。</w:t>
      </w:r>
    </w:p>
    <w:p>
      <w:pPr>
        <w:rPr>
          <w:rFonts w:ascii="仿宋" w:hAnsi="仿宋" w:eastAsia="仿宋"/>
          <w:sz w:val="32"/>
          <w:szCs w:val="32"/>
        </w:rPr>
      </w:pPr>
      <w:r>
        <w:rPr>
          <w:rFonts w:hint="eastAsia" w:ascii="楷体" w:hAnsi="楷体" w:eastAsia="楷体"/>
          <w:sz w:val="32"/>
          <w:szCs w:val="32"/>
        </w:rPr>
        <w:t>（六）政府债务情况。</w:t>
      </w:r>
      <w:r>
        <w:rPr>
          <w:rFonts w:hint="eastAsia" w:ascii="仿宋" w:hAnsi="仿宋" w:eastAsia="仿宋"/>
          <w:sz w:val="32"/>
          <w:szCs w:val="32"/>
        </w:rPr>
        <w:t>（本部门及所属单位使用和管理政府债券资金情况，包括相关政府债券资金总体规模、项目安排。）</w:t>
      </w:r>
    </w:p>
    <w:p>
      <w:pPr>
        <w:rPr>
          <w:rFonts w:ascii="仿宋" w:hAnsi="仿宋" w:eastAsia="仿宋"/>
          <w:sz w:val="32"/>
          <w:szCs w:val="32"/>
        </w:rPr>
      </w:pPr>
      <w:r>
        <w:rPr>
          <w:rFonts w:hint="eastAsia" w:ascii="仿宋" w:hAnsi="仿宋" w:eastAsia="仿宋"/>
          <w:sz w:val="32"/>
          <w:szCs w:val="32"/>
        </w:rPr>
        <w:t xml:space="preserve">    我局无债务资金。</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rPr>
          <w:rFonts w:ascii="仿宋" w:hAnsi="仿宋" w:eastAsia="仿宋"/>
          <w:sz w:val="32"/>
          <w:szCs w:val="32"/>
        </w:rPr>
      </w:pPr>
      <w:r>
        <w:rPr>
          <w:rFonts w:hint="eastAsia" w:ascii="仿宋" w:hAnsi="仿宋" w:eastAsia="仿宋"/>
          <w:sz w:val="32"/>
          <w:szCs w:val="32"/>
        </w:rPr>
        <w:t>……</w:t>
      </w: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仿宋">
    <w:panose1 w:val="02010609060101010101"/>
    <w:charset w:val="86"/>
    <w:family w:val="swiss"/>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黑体">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Calibri Light">
    <w:panose1 w:val="020F0302020204030204"/>
    <w:charset w:val="00"/>
    <w:family w:val="decorative"/>
    <w:pitch w:val="default"/>
    <w:sig w:usb0="A00002EF" w:usb1="4000207B" w:usb2="00000000"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仿宋">
    <w:panose1 w:val="02010609060101010101"/>
    <w:charset w:val="86"/>
    <w:family w:val="decorative"/>
    <w:pitch w:val="default"/>
    <w:sig w:usb0="800002BF" w:usb1="38CF7CFA" w:usb2="00000016" w:usb3="00000000" w:csb0="00040001" w:csb1="00000000"/>
  </w:font>
  <w:font w:name="黑体">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Calibri Light">
    <w:panose1 w:val="020F0302020204030204"/>
    <w:charset w:val="00"/>
    <w:family w:val="roman"/>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6"/>
        <w:sz w:val="24"/>
        <w:szCs w:val="24"/>
      </w:rPr>
    </w:pPr>
    <w:r>
      <w:rPr>
        <w:rStyle w:val="6"/>
        <w:sz w:val="24"/>
        <w:szCs w:val="24"/>
      </w:rPr>
      <w:fldChar w:fldCharType="begin"/>
    </w:r>
    <w:r>
      <w:rPr>
        <w:rStyle w:val="6"/>
        <w:sz w:val="24"/>
        <w:szCs w:val="24"/>
      </w:rPr>
      <w:instrText xml:space="preserve">PAGE  </w:instrText>
    </w:r>
    <w:r>
      <w:rPr>
        <w:rStyle w:val="6"/>
        <w:sz w:val="24"/>
        <w:szCs w:val="24"/>
      </w:rPr>
      <w:fldChar w:fldCharType="separate"/>
    </w:r>
    <w:r>
      <w:rPr>
        <w:rStyle w:val="6"/>
        <w:sz w:val="24"/>
        <w:szCs w:val="24"/>
      </w:rPr>
      <w:t>13</w:t>
    </w:r>
    <w:r>
      <w:rPr>
        <w:rStyle w:val="6"/>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43004"/>
    <w:rsid w:val="00015A4C"/>
    <w:rsid w:val="00041C59"/>
    <w:rsid w:val="00043AA8"/>
    <w:rsid w:val="00071FE6"/>
    <w:rsid w:val="00086B54"/>
    <w:rsid w:val="00096F91"/>
    <w:rsid w:val="000A1AFA"/>
    <w:rsid w:val="000A49CE"/>
    <w:rsid w:val="000A6427"/>
    <w:rsid w:val="000F293F"/>
    <w:rsid w:val="00105104"/>
    <w:rsid w:val="001162B6"/>
    <w:rsid w:val="00137481"/>
    <w:rsid w:val="00151C9B"/>
    <w:rsid w:val="00160D39"/>
    <w:rsid w:val="00174215"/>
    <w:rsid w:val="001A47B8"/>
    <w:rsid w:val="001A6CD9"/>
    <w:rsid w:val="001B4F21"/>
    <w:rsid w:val="001E25E8"/>
    <w:rsid w:val="001E413D"/>
    <w:rsid w:val="001F5E8D"/>
    <w:rsid w:val="00211391"/>
    <w:rsid w:val="00213708"/>
    <w:rsid w:val="00217C5F"/>
    <w:rsid w:val="00230405"/>
    <w:rsid w:val="002556E3"/>
    <w:rsid w:val="00255CD4"/>
    <w:rsid w:val="00266E39"/>
    <w:rsid w:val="00285201"/>
    <w:rsid w:val="002B4B50"/>
    <w:rsid w:val="002E550F"/>
    <w:rsid w:val="0031240D"/>
    <w:rsid w:val="0031342C"/>
    <w:rsid w:val="003139C9"/>
    <w:rsid w:val="003224C9"/>
    <w:rsid w:val="00322979"/>
    <w:rsid w:val="00323C72"/>
    <w:rsid w:val="00343F94"/>
    <w:rsid w:val="003646E6"/>
    <w:rsid w:val="00371B62"/>
    <w:rsid w:val="00371BC9"/>
    <w:rsid w:val="003A4455"/>
    <w:rsid w:val="003A4970"/>
    <w:rsid w:val="003A5794"/>
    <w:rsid w:val="003C07B1"/>
    <w:rsid w:val="003E21A4"/>
    <w:rsid w:val="003E2521"/>
    <w:rsid w:val="003E2D5B"/>
    <w:rsid w:val="00410C73"/>
    <w:rsid w:val="0042253D"/>
    <w:rsid w:val="004573CF"/>
    <w:rsid w:val="004773FB"/>
    <w:rsid w:val="00480381"/>
    <w:rsid w:val="00490C1D"/>
    <w:rsid w:val="00495CC7"/>
    <w:rsid w:val="004970A2"/>
    <w:rsid w:val="004B70D0"/>
    <w:rsid w:val="004C433B"/>
    <w:rsid w:val="004C45A4"/>
    <w:rsid w:val="004C61CD"/>
    <w:rsid w:val="004D363A"/>
    <w:rsid w:val="004E5D05"/>
    <w:rsid w:val="004F0973"/>
    <w:rsid w:val="00510F60"/>
    <w:rsid w:val="00512DED"/>
    <w:rsid w:val="00516B72"/>
    <w:rsid w:val="005227B8"/>
    <w:rsid w:val="00542D4C"/>
    <w:rsid w:val="005472B4"/>
    <w:rsid w:val="00552117"/>
    <w:rsid w:val="005526AE"/>
    <w:rsid w:val="00556119"/>
    <w:rsid w:val="0056413E"/>
    <w:rsid w:val="00570F81"/>
    <w:rsid w:val="00576C78"/>
    <w:rsid w:val="00577343"/>
    <w:rsid w:val="00587E83"/>
    <w:rsid w:val="00593341"/>
    <w:rsid w:val="0059715A"/>
    <w:rsid w:val="005A78C6"/>
    <w:rsid w:val="005B264E"/>
    <w:rsid w:val="005B7595"/>
    <w:rsid w:val="005D584E"/>
    <w:rsid w:val="005E5236"/>
    <w:rsid w:val="005F2417"/>
    <w:rsid w:val="005F2DA3"/>
    <w:rsid w:val="00611AA9"/>
    <w:rsid w:val="00640514"/>
    <w:rsid w:val="00641243"/>
    <w:rsid w:val="00643004"/>
    <w:rsid w:val="00653B9E"/>
    <w:rsid w:val="0067255B"/>
    <w:rsid w:val="006A497D"/>
    <w:rsid w:val="006B41A1"/>
    <w:rsid w:val="006C4305"/>
    <w:rsid w:val="006D5592"/>
    <w:rsid w:val="00717969"/>
    <w:rsid w:val="00727DB2"/>
    <w:rsid w:val="00737A27"/>
    <w:rsid w:val="007529D0"/>
    <w:rsid w:val="00753C16"/>
    <w:rsid w:val="007A00E8"/>
    <w:rsid w:val="007A6ED2"/>
    <w:rsid w:val="007B78CE"/>
    <w:rsid w:val="007C5A03"/>
    <w:rsid w:val="007D6885"/>
    <w:rsid w:val="008001B3"/>
    <w:rsid w:val="0080401E"/>
    <w:rsid w:val="00813A99"/>
    <w:rsid w:val="008314A5"/>
    <w:rsid w:val="008331C1"/>
    <w:rsid w:val="00835E1D"/>
    <w:rsid w:val="008468ED"/>
    <w:rsid w:val="0085478E"/>
    <w:rsid w:val="0086465E"/>
    <w:rsid w:val="00871235"/>
    <w:rsid w:val="00875CA7"/>
    <w:rsid w:val="008770A2"/>
    <w:rsid w:val="00885072"/>
    <w:rsid w:val="00890723"/>
    <w:rsid w:val="0089630C"/>
    <w:rsid w:val="008A6719"/>
    <w:rsid w:val="008C1F95"/>
    <w:rsid w:val="008D39A8"/>
    <w:rsid w:val="008E490F"/>
    <w:rsid w:val="008E75E1"/>
    <w:rsid w:val="008F37FF"/>
    <w:rsid w:val="008F5CAA"/>
    <w:rsid w:val="0095324A"/>
    <w:rsid w:val="00953C23"/>
    <w:rsid w:val="0096127B"/>
    <w:rsid w:val="00961EF9"/>
    <w:rsid w:val="00992069"/>
    <w:rsid w:val="00993FFC"/>
    <w:rsid w:val="009A321A"/>
    <w:rsid w:val="009B2113"/>
    <w:rsid w:val="009C3767"/>
    <w:rsid w:val="009D0EC6"/>
    <w:rsid w:val="009D330A"/>
    <w:rsid w:val="009D58A7"/>
    <w:rsid w:val="00A04FAE"/>
    <w:rsid w:val="00A239B3"/>
    <w:rsid w:val="00A25D6E"/>
    <w:rsid w:val="00A262A5"/>
    <w:rsid w:val="00A3432E"/>
    <w:rsid w:val="00A427EA"/>
    <w:rsid w:val="00A42EB8"/>
    <w:rsid w:val="00A53E77"/>
    <w:rsid w:val="00A615F1"/>
    <w:rsid w:val="00A81865"/>
    <w:rsid w:val="00A825B5"/>
    <w:rsid w:val="00A83879"/>
    <w:rsid w:val="00AA72C4"/>
    <w:rsid w:val="00AC1350"/>
    <w:rsid w:val="00AF4988"/>
    <w:rsid w:val="00B007C8"/>
    <w:rsid w:val="00B1034A"/>
    <w:rsid w:val="00B60721"/>
    <w:rsid w:val="00B63448"/>
    <w:rsid w:val="00B6522F"/>
    <w:rsid w:val="00B67A9E"/>
    <w:rsid w:val="00B74CCE"/>
    <w:rsid w:val="00B7580B"/>
    <w:rsid w:val="00B84681"/>
    <w:rsid w:val="00B92C71"/>
    <w:rsid w:val="00B96D8F"/>
    <w:rsid w:val="00BC5647"/>
    <w:rsid w:val="00BD2BDC"/>
    <w:rsid w:val="00BD58F0"/>
    <w:rsid w:val="00BE6B5B"/>
    <w:rsid w:val="00BE6DF3"/>
    <w:rsid w:val="00C2239E"/>
    <w:rsid w:val="00C51E09"/>
    <w:rsid w:val="00C57B85"/>
    <w:rsid w:val="00C63BEE"/>
    <w:rsid w:val="00C76A23"/>
    <w:rsid w:val="00C77CA6"/>
    <w:rsid w:val="00CC47BA"/>
    <w:rsid w:val="00CD29AE"/>
    <w:rsid w:val="00CE472E"/>
    <w:rsid w:val="00CE7C4E"/>
    <w:rsid w:val="00CF4F30"/>
    <w:rsid w:val="00D22EF7"/>
    <w:rsid w:val="00D25868"/>
    <w:rsid w:val="00D632F1"/>
    <w:rsid w:val="00D80B8A"/>
    <w:rsid w:val="00D8669F"/>
    <w:rsid w:val="00DB0231"/>
    <w:rsid w:val="00DC0879"/>
    <w:rsid w:val="00DD19E6"/>
    <w:rsid w:val="00E03AF9"/>
    <w:rsid w:val="00E104B4"/>
    <w:rsid w:val="00E115D0"/>
    <w:rsid w:val="00E233E9"/>
    <w:rsid w:val="00E32EC0"/>
    <w:rsid w:val="00E4103C"/>
    <w:rsid w:val="00E42C47"/>
    <w:rsid w:val="00E61C24"/>
    <w:rsid w:val="00E64367"/>
    <w:rsid w:val="00E6642D"/>
    <w:rsid w:val="00E745C7"/>
    <w:rsid w:val="00E82B77"/>
    <w:rsid w:val="00E904F2"/>
    <w:rsid w:val="00EB5EFC"/>
    <w:rsid w:val="00EB7129"/>
    <w:rsid w:val="00EC3348"/>
    <w:rsid w:val="00EE0A42"/>
    <w:rsid w:val="00F00FDB"/>
    <w:rsid w:val="00F01DC0"/>
    <w:rsid w:val="00F06045"/>
    <w:rsid w:val="00F07089"/>
    <w:rsid w:val="00F21E99"/>
    <w:rsid w:val="00F4454F"/>
    <w:rsid w:val="00F50409"/>
    <w:rsid w:val="00F96845"/>
    <w:rsid w:val="065C4EFE"/>
    <w:rsid w:val="3C3376DF"/>
    <w:rsid w:val="3FA73B7E"/>
    <w:rsid w:val="5BC06E93"/>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character" w:customStyle="1" w:styleId="8">
    <w:name w:val="页眉 Char"/>
    <w:basedOn w:val="5"/>
    <w:link w:val="4"/>
    <w:qFormat/>
    <w:uiPriority w:val="99"/>
    <w:rPr>
      <w:sz w:val="18"/>
      <w:szCs w:val="18"/>
    </w:rPr>
  </w:style>
  <w:style w:type="character" w:customStyle="1" w:styleId="9">
    <w:name w:val="页脚 Char"/>
    <w:basedOn w:val="5"/>
    <w:link w:val="3"/>
    <w:uiPriority w:val="99"/>
    <w:rPr>
      <w:sz w:val="18"/>
      <w:szCs w:val="18"/>
    </w:rPr>
  </w:style>
  <w:style w:type="character" w:customStyle="1" w:styleId="10">
    <w:name w:val="批注框文本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801</Words>
  <Characters>4570</Characters>
  <Lines>38</Lines>
  <Paragraphs>10</Paragraphs>
  <TotalTime>0</TotalTime>
  <ScaleCrop>false</ScaleCrop>
  <LinksUpToDate>false</LinksUpToDate>
  <CharactersWithSpaces>5361</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2021-01-27T11:28:00Z</cp:lastPrinted>
  <dcterms:modified xsi:type="dcterms:W3CDTF">2023-02-23T07:29:29Z</dcterms:modified>
  <cp:revision>263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