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2023年</w:t>
      </w:r>
      <w:r>
        <w:rPr>
          <w:rFonts w:hint="eastAsia" w:ascii="仿宋" w:hAnsi="仿宋" w:eastAsia="仿宋" w:cs="宋体"/>
          <w:color w:val="000000"/>
          <w:kern w:val="0"/>
          <w:sz w:val="32"/>
          <w:szCs w:val="32"/>
        </w:rPr>
        <w:t>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嘉黎县绒多乡2023年</w:t>
      </w:r>
      <w:r>
        <w:rPr>
          <w:rFonts w:hint="eastAsia" w:ascii="方正小标宋简体" w:hAnsi="仿宋" w:eastAsia="方正小标宋简体"/>
          <w:sz w:val="44"/>
          <w:szCs w:val="44"/>
        </w:rPr>
        <w:t>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15</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2023年</w:t>
      </w:r>
      <w:r>
        <w:rPr>
          <w:rFonts w:hint="eastAsia" w:ascii="方正小标宋简体" w:hAnsi="仿宋" w:eastAsia="方正小标宋简体"/>
          <w:sz w:val="32"/>
          <w:szCs w:val="32"/>
        </w:rPr>
        <w:t>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2023年</w:t>
      </w:r>
      <w:r>
        <w:rPr>
          <w:rFonts w:hint="eastAsia" w:ascii="方正小标宋简体" w:hAnsi="仿宋" w:eastAsia="方正小标宋简体"/>
          <w:sz w:val="32"/>
          <w:szCs w:val="32"/>
        </w:rPr>
        <w:t>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（部门）概况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绒多乡机构设置、职能配置和人员编制规定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根据《西藏自治区编制委员会关于印发《西藏自治区关于开展乡镇机构改革进一步加强乡镇组织和政权建设的意见》的通知》（藏机编发（2012)23号）和《中共那曲地委办公室、那曲地区行政公署关于印发＜嘉黎县乡镇机构改革实施方案＞的通知》（那委（2012)98号）精神，结合本乡实际，嘉黎县绒多乡共核定行政编制</w:t>
      </w:r>
      <w:r>
        <w:rPr>
          <w:rFonts w:hint="eastAsia" w:ascii="仿宋" w:hAnsi="仿宋" w:eastAsia="仿宋"/>
          <w:sz w:val="32"/>
          <w:szCs w:val="32"/>
          <w:lang w:val="en-US" w:eastAsia="zh-CN"/>
        </w:rPr>
        <w:t>17</w:t>
      </w:r>
      <w:r>
        <w:rPr>
          <w:rFonts w:hint="eastAsia" w:ascii="仿宋" w:hAnsi="仿宋" w:eastAsia="仿宋"/>
          <w:sz w:val="32"/>
          <w:szCs w:val="32"/>
          <w:lang w:eastAsia="zh-CN"/>
        </w:rPr>
        <w:t>名，乡派驻机构核定政法专项编制</w:t>
      </w:r>
      <w:r>
        <w:rPr>
          <w:rFonts w:hint="eastAsia" w:ascii="仿宋" w:hAnsi="仿宋" w:eastAsia="仿宋"/>
          <w:sz w:val="32"/>
          <w:szCs w:val="32"/>
          <w:lang w:val="en-US" w:eastAsia="zh-CN"/>
        </w:rPr>
        <w:t>2</w:t>
      </w:r>
      <w:r>
        <w:rPr>
          <w:rFonts w:hint="eastAsia" w:ascii="仿宋" w:hAnsi="仿宋" w:eastAsia="仿宋"/>
          <w:sz w:val="32"/>
          <w:szCs w:val="32"/>
          <w:lang w:eastAsia="zh-CN"/>
        </w:rPr>
        <w:t>名，事业编制</w:t>
      </w:r>
      <w:r>
        <w:rPr>
          <w:rFonts w:hint="eastAsia" w:ascii="仿宋" w:hAnsi="仿宋" w:eastAsia="仿宋"/>
          <w:sz w:val="32"/>
          <w:szCs w:val="32"/>
          <w:lang w:val="en-US" w:eastAsia="zh-CN"/>
        </w:rPr>
        <w:t>35</w:t>
      </w:r>
      <w:r>
        <w:rPr>
          <w:rFonts w:hint="eastAsia" w:ascii="仿宋" w:hAnsi="仿宋" w:eastAsia="仿宋"/>
          <w:sz w:val="32"/>
          <w:szCs w:val="32"/>
          <w:lang w:eastAsia="zh-CN"/>
        </w:rPr>
        <w:t>名。现将绒多乡机构设置、职能配置和人员编制规定如下：</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一、主要职责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（一）贯彻执行党和国家的路线、方针、政策。</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（二）贯彻落实上级党委的重要会议、文件、指示及重要工作部署。</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（三）领导并组织、协调乡政府、乡人大开展各项工作，维护党的权威，充分发挥乡党委的核心作用。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（四）负责乡党建工作，做好党员的发展、培训和教育工作。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（五）负责乡思想意识形态方面的工作，把握正确的舆论导向，做好干部教育工作。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（六）加强党风廉政建设，维护党的章程和其他党内法规，检查党的路线、方针、政策、决议的贯彻落实情况，严肃查处乡党员、干部的违法违纪现象。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（七）负责联系党外知识分子和民族、宗教界人士，及时向他们通报情况，反映他们的意见和建议，做好爱国统一战线工作。</w:t>
      </w:r>
    </w:p>
    <w:p>
      <w:pPr>
        <w:ind w:left="638" w:leftChars="304" w:firstLine="0" w:firstLineChars="0"/>
        <w:rPr>
          <w:rFonts w:hint="eastAsia" w:ascii="仿宋" w:hAnsi="仿宋" w:eastAsia="仿宋"/>
          <w:sz w:val="32"/>
          <w:szCs w:val="32"/>
          <w:lang w:eastAsia="zh-CN"/>
        </w:rPr>
      </w:pPr>
      <w:r>
        <w:rPr>
          <w:rFonts w:hint="eastAsia" w:ascii="仿宋" w:hAnsi="仿宋" w:eastAsia="仿宋"/>
          <w:sz w:val="32"/>
          <w:szCs w:val="32"/>
          <w:lang w:eastAsia="zh-CN"/>
        </w:rPr>
        <w:t>（八）负责乡社会治安综合治理工作，确保局势稳定。（九）承担上级党委各类文件的安全传递、管理、立卷</w:t>
      </w:r>
    </w:p>
    <w:p>
      <w:pPr>
        <w:rPr>
          <w:rFonts w:hint="eastAsia" w:ascii="仿宋" w:hAnsi="仿宋" w:eastAsia="仿宋"/>
          <w:sz w:val="32"/>
          <w:szCs w:val="32"/>
          <w:lang w:eastAsia="zh-CN"/>
        </w:rPr>
      </w:pPr>
      <w:r>
        <w:rPr>
          <w:rFonts w:hint="eastAsia" w:ascii="仿宋" w:hAnsi="仿宋" w:eastAsia="仿宋"/>
          <w:sz w:val="32"/>
          <w:szCs w:val="32"/>
          <w:lang w:eastAsia="zh-CN"/>
        </w:rPr>
        <w:t>和归档工作。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（十）检查监督上级人大常委会的各项决议、决定的实施及落实情况。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（十一）监督乡政府的国民经济和社会发展规划以及财政预算执行情况。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（十二）监督乡政府各助理员的工作，及时向乡党委报告有关情况，提出建议。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（十三）配合县人大常委会开展各项执法检查活动。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（十四）开展法制研究和法律知识普及工作，对有关法规草案提出修改意见。</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（十五）负责对乡政府的各项工作进行监督，提出意见和建议。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（十六）负责乡人大换届选举工作，并进行相关宣传报道。</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（二十五）处理群众来信、接待群众来访，及时向县政府映重大问题，并根据法规、政策和领导批示精神，做好宣传、疏导和化解工作。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（二十六）接受乡人大的监督，配合乡人大开展各项工作。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（二十七）负责乡重大活动的组织协调以及具体实施工作。</w:t>
      </w:r>
    </w:p>
    <w:p>
      <w:pP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（二十八）负责对内外经济外贸及其乡企业的管理工作。</w:t>
      </w:r>
    </w:p>
    <w:p>
      <w:pP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（二十九）宏观指导乡民族宗教、社会治安、救济救助、农牧林、科教文卫、国土、建设、交通等各项工作。</w:t>
      </w:r>
    </w:p>
    <w:p>
      <w:pPr>
        <w:rPr>
          <w:rFonts w:ascii="仿宋" w:hAnsi="仿宋" w:eastAsia="仿宋"/>
          <w:sz w:val="32"/>
          <w:szCs w:val="32"/>
        </w:rPr>
      </w:pPr>
      <w:r>
        <w:rPr>
          <w:rFonts w:hint="eastAsia" w:ascii="仿宋" w:hAnsi="仿宋" w:eastAsia="仿宋"/>
          <w:sz w:val="32"/>
          <w:szCs w:val="32"/>
          <w:lang w:val="en-US" w:eastAsia="zh-CN"/>
        </w:rPr>
        <w:t xml:space="preserve">   （三十）承办县委、县人大、县政府交办的其他事项。</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5 </w:t>
      </w:r>
      <w:r>
        <w:rPr>
          <w:rFonts w:hint="eastAsia" w:ascii="仿宋" w:hAnsi="仿宋" w:eastAsia="仿宋"/>
          <w:sz w:val="32"/>
          <w:szCs w:val="32"/>
        </w:rPr>
        <w:t>个机构、</w:t>
      </w:r>
      <w:r>
        <w:rPr>
          <w:rFonts w:hint="eastAsia" w:ascii="仿宋" w:hAnsi="仿宋" w:eastAsia="仿宋"/>
          <w:sz w:val="32"/>
          <w:szCs w:val="32"/>
          <w:u w:val="single"/>
        </w:rPr>
        <w:t xml:space="preserve">  5 </w:t>
      </w:r>
      <w:r>
        <w:rPr>
          <w:rFonts w:hint="eastAsia" w:ascii="仿宋" w:hAnsi="仿宋" w:eastAsia="仿宋"/>
          <w:sz w:val="32"/>
          <w:szCs w:val="32"/>
        </w:rPr>
        <w:t>个部门（详细到</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乡</w:t>
      </w:r>
      <w:r>
        <w:rPr>
          <w:rFonts w:hint="eastAsia" w:ascii="仿宋" w:hAnsi="仿宋" w:eastAsia="仿宋"/>
          <w:sz w:val="32"/>
          <w:szCs w:val="32"/>
          <w:u w:val="single"/>
        </w:rPr>
        <w:t>政府、卫生院、 文化站、农牧综合服务中心、寺管会 5个</w:t>
      </w:r>
      <w:r>
        <w:rPr>
          <w:rFonts w:hint="eastAsia" w:ascii="仿宋" w:hAnsi="仿宋" w:eastAsia="仿宋"/>
          <w:sz w:val="32"/>
          <w:szCs w:val="32"/>
        </w:rPr>
        <w:t>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2023年</w:t>
      </w:r>
      <w:r>
        <w:rPr>
          <w:rFonts w:hint="eastAsia" w:ascii="仿宋" w:hAnsi="仿宋" w:eastAsia="仿宋"/>
          <w:sz w:val="32"/>
          <w:szCs w:val="32"/>
        </w:rPr>
        <w:t>部门预算编制范围的二级预算单位包括：</w:t>
      </w:r>
      <w:r>
        <w:rPr>
          <w:rFonts w:hint="eastAsia" w:ascii="仿宋" w:hAnsi="仿宋" w:eastAsia="仿宋"/>
          <w:sz w:val="32"/>
          <w:szCs w:val="32"/>
          <w:lang w:eastAsia="zh-CN"/>
        </w:rPr>
        <w:t>乡</w:t>
      </w:r>
      <w:r>
        <w:rPr>
          <w:rFonts w:hint="eastAsia" w:ascii="仿宋" w:hAnsi="仿宋" w:eastAsia="仿宋"/>
          <w:sz w:val="32"/>
          <w:szCs w:val="32"/>
        </w:rPr>
        <w:t>政府、卫生院、 文化站、农牧综合服务中心、寺管会</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2023年</w:t>
      </w:r>
      <w:r>
        <w:rPr>
          <w:rFonts w:hint="eastAsia" w:ascii="方正小标宋简体" w:hAnsi="仿宋" w:eastAsia="方正小标宋简体"/>
          <w:sz w:val="32"/>
          <w:szCs w:val="32"/>
        </w:rPr>
        <w:t>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2023年</w:t>
      </w:r>
      <w:r>
        <w:rPr>
          <w:rFonts w:hint="eastAsia" w:ascii="方正小标宋简体" w:hAnsi="仿宋" w:eastAsia="方正小标宋简体"/>
          <w:sz w:val="32"/>
          <w:szCs w:val="32"/>
        </w:rPr>
        <w:t>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2023年</w:t>
      </w:r>
      <w:r>
        <w:rPr>
          <w:rFonts w:hint="eastAsia" w:ascii="黑体" w:hAnsi="黑体" w:eastAsia="黑体"/>
          <w:sz w:val="32"/>
          <w:szCs w:val="32"/>
        </w:rPr>
        <w:t>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收支总预算</w:t>
      </w:r>
      <w:r>
        <w:rPr>
          <w:rFonts w:hint="eastAsia" w:ascii="仿宋" w:hAnsi="仿宋" w:eastAsia="仿宋"/>
          <w:sz w:val="32"/>
          <w:szCs w:val="32"/>
          <w:u w:val="single"/>
          <w:lang w:val="en-US" w:eastAsia="zh-CN"/>
        </w:rPr>
        <w:t>3530.41</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2023年</w:t>
      </w:r>
      <w:r>
        <w:rPr>
          <w:rFonts w:hint="eastAsia" w:ascii="黑体" w:hAnsi="黑体" w:eastAsia="黑体"/>
          <w:sz w:val="32"/>
          <w:szCs w:val="32"/>
        </w:rPr>
        <w:t>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3530.41</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39.79</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1.13</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3490.63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98.87</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2023年</w:t>
      </w:r>
      <w:r>
        <w:rPr>
          <w:rFonts w:hint="eastAsia" w:ascii="黑体" w:hAnsi="黑体" w:eastAsia="黑体"/>
          <w:sz w:val="32"/>
          <w:szCs w:val="32"/>
        </w:rPr>
        <w:t>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3530.41</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3208.09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90.87</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322.33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9.13</w:t>
      </w:r>
      <w:r>
        <w:rPr>
          <w:rFonts w:hint="eastAsia" w:ascii="仿宋" w:hAnsi="仿宋" w:eastAsia="仿宋"/>
          <w:sz w:val="32"/>
          <w:szCs w:val="32"/>
        </w:rPr>
        <w:t>%；事业单位经营支出</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2023年</w:t>
      </w:r>
      <w:r>
        <w:rPr>
          <w:rFonts w:hint="eastAsia" w:ascii="黑体" w:hAnsi="黑体" w:eastAsia="黑体"/>
          <w:sz w:val="32"/>
          <w:szCs w:val="32"/>
        </w:rPr>
        <w:t>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3530.41</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3490.63</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39.79</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2056.57</w:t>
      </w:r>
      <w:r>
        <w:rPr>
          <w:rFonts w:hint="eastAsia" w:ascii="仿宋" w:hAnsi="仿宋" w:eastAsia="仿宋"/>
          <w:sz w:val="32"/>
          <w:szCs w:val="32"/>
        </w:rPr>
        <w:t>万元、外交支出</w:t>
      </w:r>
      <w:r>
        <w:rPr>
          <w:rFonts w:hint="eastAsia" w:ascii="仿宋" w:hAnsi="仿宋" w:eastAsia="仿宋"/>
          <w:sz w:val="32"/>
          <w:szCs w:val="32"/>
          <w:u w:val="single"/>
        </w:rPr>
        <w:t xml:space="preserve">  0 </w:t>
      </w:r>
      <w:r>
        <w:rPr>
          <w:rFonts w:hint="eastAsia" w:ascii="仿宋" w:hAnsi="仿宋" w:eastAsia="仿宋"/>
          <w:sz w:val="32"/>
          <w:szCs w:val="32"/>
        </w:rPr>
        <w:t>万元、教育支出</w:t>
      </w:r>
      <w:r>
        <w:rPr>
          <w:rFonts w:hint="eastAsia" w:ascii="仿宋" w:hAnsi="仿宋" w:eastAsia="仿宋"/>
          <w:sz w:val="32"/>
          <w:szCs w:val="32"/>
          <w:u w:val="single"/>
        </w:rPr>
        <w:t xml:space="preserve">  0 </w:t>
      </w:r>
      <w:r>
        <w:rPr>
          <w:rFonts w:hint="eastAsia" w:ascii="仿宋" w:hAnsi="仿宋" w:eastAsia="仿宋"/>
          <w:sz w:val="32"/>
          <w:szCs w:val="32"/>
        </w:rPr>
        <w:t>万元、科学技术支出</w:t>
      </w:r>
      <w:r>
        <w:rPr>
          <w:rFonts w:hint="eastAsia" w:ascii="仿宋" w:hAnsi="仿宋" w:eastAsia="仿宋"/>
          <w:sz w:val="32"/>
          <w:szCs w:val="32"/>
          <w:u w:val="single"/>
        </w:rPr>
        <w:t xml:space="preserve">  0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286.94</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255.49</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456.17</w:t>
      </w:r>
      <w:r>
        <w:rPr>
          <w:rFonts w:hint="eastAsia" w:ascii="仿宋" w:hAnsi="仿宋" w:eastAsia="仿宋"/>
          <w:sz w:val="32"/>
          <w:szCs w:val="32"/>
          <w:u w:val="single"/>
        </w:rPr>
        <w:t xml:space="preserve"> </w:t>
      </w:r>
      <w:r>
        <w:rPr>
          <w:rFonts w:hint="eastAsia" w:ascii="仿宋" w:hAnsi="仿宋" w:eastAsia="仿宋"/>
          <w:sz w:val="32"/>
          <w:szCs w:val="32"/>
        </w:rPr>
        <w:t>万元、农林水支出</w:t>
      </w:r>
      <w:r>
        <w:rPr>
          <w:rFonts w:hint="eastAsia" w:ascii="仿宋" w:hAnsi="仿宋" w:eastAsia="仿宋"/>
          <w:sz w:val="32"/>
          <w:szCs w:val="32"/>
          <w:u w:val="single"/>
          <w:lang w:val="en-US" w:eastAsia="zh-CN"/>
        </w:rPr>
        <w:t>310.01</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165.23</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2023年</w:t>
      </w:r>
      <w:r>
        <w:rPr>
          <w:rFonts w:hint="eastAsia" w:ascii="黑体" w:hAnsi="黑体" w:eastAsia="黑体"/>
          <w:sz w:val="32"/>
          <w:szCs w:val="32"/>
        </w:rPr>
        <w:t>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3490.63</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963.78</w:t>
      </w:r>
      <w:r>
        <w:rPr>
          <w:rFonts w:hint="eastAsia" w:ascii="仿宋" w:hAnsi="仿宋" w:eastAsia="仿宋"/>
          <w:sz w:val="32"/>
          <w:szCs w:val="32"/>
          <w:u w:val="single"/>
        </w:rPr>
        <w:t xml:space="preserve"> </w:t>
      </w:r>
      <w:r>
        <w:rPr>
          <w:rFonts w:hint="eastAsia" w:ascii="仿宋" w:hAnsi="仿宋" w:eastAsia="仿宋"/>
          <w:sz w:val="32"/>
          <w:szCs w:val="32"/>
        </w:rPr>
        <w:t>万元，主要原因：人员</w:t>
      </w:r>
      <w:r>
        <w:rPr>
          <w:rFonts w:hint="eastAsia" w:ascii="仿宋" w:hAnsi="仿宋" w:eastAsia="仿宋"/>
          <w:sz w:val="32"/>
          <w:szCs w:val="32"/>
          <w:lang w:eastAsia="zh-CN"/>
        </w:rPr>
        <w:t>数量增加及基本工资增长。</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2056.57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58.25</w:t>
      </w:r>
      <w:r>
        <w:rPr>
          <w:rFonts w:hint="eastAsia" w:ascii="仿宋" w:hAnsi="仿宋" w:eastAsia="仿宋"/>
          <w:sz w:val="32"/>
          <w:szCs w:val="32"/>
          <w:u w:val="single"/>
        </w:rPr>
        <w:t xml:space="preserve"> </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286.94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8.13</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255.49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7.24</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lang w:val="en-US" w:eastAsia="zh-CN"/>
        </w:rPr>
        <w:t>456.17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12.92</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310.01</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8.78</w:t>
      </w:r>
      <w:r>
        <w:rPr>
          <w:rFonts w:hint="eastAsia" w:ascii="仿宋" w:hAnsi="仿宋" w:eastAsia="仿宋"/>
          <w:sz w:val="32"/>
          <w:szCs w:val="32"/>
        </w:rPr>
        <w:t>%</w:t>
      </w:r>
      <w:r>
        <w:rPr>
          <w:rFonts w:hint="eastAsia" w:ascii="仿宋" w:hAnsi="仿宋" w:eastAsia="仿宋"/>
          <w:sz w:val="32"/>
          <w:szCs w:val="32"/>
          <w:lang w:eastAsia="zh-CN"/>
        </w:rPr>
        <w:t>；住房保障支出</w:t>
      </w:r>
      <w:r>
        <w:rPr>
          <w:rFonts w:hint="eastAsia" w:ascii="仿宋" w:hAnsi="仿宋" w:eastAsia="仿宋"/>
          <w:sz w:val="32"/>
          <w:szCs w:val="32"/>
          <w:u w:val="single"/>
          <w:lang w:val="en-US" w:eastAsia="zh-CN"/>
        </w:rPr>
        <w:t>165.23</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4.68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2023年</w:t>
      </w:r>
      <w:r>
        <w:rPr>
          <w:rFonts w:hint="eastAsia" w:ascii="仿宋" w:hAnsi="仿宋" w:eastAsia="仿宋"/>
          <w:sz w:val="32"/>
          <w:szCs w:val="32"/>
        </w:rPr>
        <w:t>预算数为</w:t>
      </w:r>
      <w:r>
        <w:rPr>
          <w:rFonts w:hint="eastAsia" w:ascii="仿宋" w:hAnsi="仿宋" w:eastAsia="仿宋"/>
          <w:sz w:val="32"/>
          <w:szCs w:val="32"/>
          <w:u w:val="single"/>
          <w:lang w:val="en-US" w:eastAsia="zh-CN"/>
        </w:rPr>
        <w:t>3208.09</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983.85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44.23</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lang w:val="en-US" w:eastAsia="zh-CN"/>
        </w:rPr>
        <w:t>基本支出增加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2023年</w:t>
      </w:r>
      <w:r>
        <w:rPr>
          <w:rFonts w:hint="eastAsia" w:ascii="仿宋" w:hAnsi="仿宋" w:eastAsia="仿宋"/>
          <w:sz w:val="32"/>
          <w:szCs w:val="32"/>
        </w:rPr>
        <w:t>预算数为</w:t>
      </w:r>
      <w:r>
        <w:rPr>
          <w:rFonts w:hint="eastAsia" w:ascii="仿宋" w:hAnsi="仿宋" w:eastAsia="仿宋"/>
          <w:sz w:val="32"/>
          <w:szCs w:val="32"/>
          <w:u w:val="single"/>
          <w:lang w:val="en-US" w:eastAsia="zh-CN"/>
        </w:rPr>
        <w:t>322.33</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19.72</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6.52</w:t>
      </w:r>
      <w:r>
        <w:rPr>
          <w:rFonts w:hint="eastAsia" w:ascii="仿宋" w:hAnsi="仿宋" w:eastAsia="仿宋"/>
          <w:sz w:val="32"/>
          <w:szCs w:val="32"/>
        </w:rPr>
        <w:t xml:space="preserve"> %。主要是</w:t>
      </w:r>
      <w:r>
        <w:rPr>
          <w:rFonts w:hint="eastAsia" w:ascii="仿宋" w:hAnsi="仿宋" w:eastAsia="仿宋"/>
          <w:sz w:val="32"/>
          <w:szCs w:val="32"/>
          <w:lang w:eastAsia="zh-CN"/>
        </w:rPr>
        <w:t>项目增加。</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2023年</w:t>
      </w:r>
      <w:r>
        <w:rPr>
          <w:rFonts w:hint="eastAsia" w:ascii="黑体" w:hAnsi="黑体" w:eastAsia="黑体"/>
          <w:sz w:val="32"/>
          <w:szCs w:val="32"/>
        </w:rPr>
        <w:t>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一般公共预算基本支出</w:t>
      </w:r>
      <w:r>
        <w:rPr>
          <w:rFonts w:hint="eastAsia" w:ascii="仿宋" w:hAnsi="仿宋" w:eastAsia="仿宋"/>
          <w:sz w:val="32"/>
          <w:szCs w:val="32"/>
          <w:u w:val="single"/>
          <w:lang w:val="en-US" w:eastAsia="zh-CN"/>
        </w:rPr>
        <w:t>3208.09</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3059.02</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149.07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2023年</w:t>
      </w:r>
      <w:r>
        <w:rPr>
          <w:rFonts w:hint="eastAsia" w:ascii="黑体" w:hAnsi="黑体" w:eastAsia="黑体"/>
          <w:sz w:val="32"/>
          <w:szCs w:val="32"/>
        </w:rPr>
        <w:t>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14.36</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14.36</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w:t>
      </w:r>
      <w:r>
        <w:rPr>
          <w:rFonts w:hint="eastAsia" w:ascii="仿宋" w:hAnsi="仿宋" w:eastAsia="仿宋"/>
          <w:sz w:val="32"/>
          <w:szCs w:val="32"/>
          <w:lang w:eastAsia="zh-CN"/>
        </w:rPr>
        <w:t>2023年</w:t>
      </w:r>
      <w:r>
        <w:rPr>
          <w:rFonts w:hint="eastAsia" w:ascii="仿宋" w:hAnsi="仿宋" w:eastAsia="仿宋"/>
          <w:sz w:val="32"/>
          <w:szCs w:val="32"/>
        </w:rPr>
        <w:t>“三公”经费预算比202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9.44</w:t>
      </w:r>
      <w:r>
        <w:rPr>
          <w:rFonts w:hint="eastAsia" w:ascii="仿宋" w:hAnsi="仿宋" w:eastAsia="仿宋"/>
          <w:sz w:val="32"/>
          <w:szCs w:val="32"/>
          <w:u w:val="single"/>
        </w:rPr>
        <w:t xml:space="preserve"> </w:t>
      </w:r>
      <w:r>
        <w:rPr>
          <w:rFonts w:hint="eastAsia" w:ascii="仿宋" w:hAnsi="仿宋" w:eastAsia="仿宋"/>
          <w:sz w:val="32"/>
          <w:szCs w:val="32"/>
        </w:rPr>
        <w:t>万元，压缩</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65.74</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lang w:eastAsia="zh-CN"/>
        </w:rPr>
        <w:t>按照三公经费每年递减要求递减。</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2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2023年</w:t>
      </w:r>
      <w:r>
        <w:rPr>
          <w:rFonts w:hint="eastAsia" w:ascii="黑体" w:hAnsi="黑体" w:eastAsia="黑体"/>
          <w:sz w:val="32"/>
          <w:szCs w:val="32"/>
        </w:rPr>
        <w:t>度政府性基金预算支出情况说明</w:t>
      </w:r>
    </w:p>
    <w:p>
      <w:pPr>
        <w:ind w:firstLine="640" w:firstLineChars="200"/>
        <w:rPr>
          <w:rFonts w:hint="eastAsia" w:ascii="楷体" w:hAnsi="楷体" w:eastAsia="楷体"/>
          <w:sz w:val="32"/>
          <w:szCs w:val="32"/>
        </w:rPr>
      </w:pPr>
      <w:r>
        <w:rPr>
          <w:rFonts w:hint="eastAsia" w:ascii="仿宋" w:hAnsi="仿宋" w:eastAsia="仿宋"/>
          <w:sz w:val="32"/>
          <w:szCs w:val="32"/>
          <w:lang w:eastAsia="zh-CN"/>
        </w:rPr>
        <w:t>2023年</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楷体" w:hAnsi="楷体" w:eastAsia="楷体"/>
          <w:b w:val="0"/>
          <w:bCs w:val="0"/>
          <w:sz w:val="32"/>
          <w:szCs w:val="32"/>
          <w:lang w:eastAsia="zh-CN"/>
        </w:rPr>
        <w:t>绒多乡</w:t>
      </w:r>
      <w:r>
        <w:rPr>
          <w:rFonts w:hint="eastAsia" w:ascii="楷体" w:hAnsi="楷体" w:eastAsia="楷体"/>
          <w:b w:val="0"/>
          <w:bCs w:val="0"/>
          <w:sz w:val="32"/>
          <w:szCs w:val="32"/>
        </w:rPr>
        <w:t>无政府性基金</w:t>
      </w:r>
      <w:r>
        <w:rPr>
          <w:rFonts w:hint="eastAsia" w:ascii="楷体" w:hAnsi="楷体" w:eastAsia="楷体"/>
          <w:b w:val="0"/>
          <w:bCs w:val="0"/>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2023年嘉黎县绒多</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149.07</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28.47</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23.61</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人员增加</w:t>
      </w:r>
      <w:bookmarkStart w:id="0" w:name="_GoBack"/>
      <w:bookmarkEnd w:id="0"/>
      <w:r>
        <w:rPr>
          <w:rFonts w:ascii="仿宋" w:hAnsi="仿宋" w:eastAsia="仿宋"/>
          <w:sz w:val="32"/>
          <w:szCs w:val="32"/>
        </w:rPr>
        <w:t xml:space="preserve">  </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2023年</w:t>
      </w:r>
      <w:r>
        <w:rPr>
          <w:rFonts w:hint="eastAsia" w:ascii="仿宋" w:hAnsi="仿宋" w:eastAsia="仿宋"/>
          <w:sz w:val="32"/>
          <w:szCs w:val="32"/>
        </w:rPr>
        <w:t>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2023年</w:t>
      </w:r>
      <w:r>
        <w:rPr>
          <w:rFonts w:hint="eastAsia" w:ascii="仿宋_GB2312" w:eastAsia="仿宋_GB2312" w:cs="仿宋_GB2312" w:hAnsiTheme="minorHAnsi"/>
          <w:kern w:val="0"/>
          <w:sz w:val="32"/>
          <w:szCs w:val="32"/>
          <w:u w:val="single"/>
        </w:rPr>
        <w:t xml:space="preserve">  2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eastAsia="zh-CN"/>
        </w:rPr>
        <w:t>用于日常业务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hint="eastAsia" w:ascii="仿宋" w:hAnsi="仿宋" w:eastAsia="仿宋"/>
          <w:sz w:val="32"/>
          <w:szCs w:val="32"/>
          <w:lang w:eastAsia="zh-CN"/>
        </w:rPr>
        <w:t>2023年</w:t>
      </w:r>
      <w:r>
        <w:rPr>
          <w:rFonts w:hint="eastAsia" w:ascii="仿宋" w:hAnsi="仿宋" w:eastAsia="仿宋"/>
          <w:sz w:val="32"/>
          <w:szCs w:val="32"/>
        </w:rPr>
        <w:t>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2023年</w:t>
      </w:r>
      <w:r>
        <w:rPr>
          <w:rFonts w:hint="eastAsia" w:ascii="楷体" w:hAnsi="楷体" w:eastAsia="楷体"/>
          <w:sz w:val="32"/>
          <w:szCs w:val="32"/>
        </w:rPr>
        <w:t>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 w:hAnsi="仿宋" w:eastAsia="仿宋"/>
          <w:sz w:val="32"/>
          <w:szCs w:val="32"/>
          <w:u w:val="single"/>
          <w:lang w:val="en-US" w:eastAsia="zh-CN"/>
        </w:rPr>
        <w:t>3490.63</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3490.63</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w:t>
      </w:r>
    </w:p>
    <w:p>
      <w:pPr>
        <w:numPr>
          <w:ilvl w:val="0"/>
          <w:numId w:val="1"/>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ind w:firstLine="640" w:firstLineChars="200"/>
        <w:rPr>
          <w:rFonts w:hint="eastAsia" w:ascii="楷体" w:hAnsi="楷体" w:eastAsia="楷体"/>
          <w:sz w:val="32"/>
          <w:szCs w:val="32"/>
        </w:rPr>
      </w:pPr>
      <w:r>
        <w:rPr>
          <w:rFonts w:hint="eastAsia" w:ascii="楷体" w:hAnsi="楷体" w:eastAsia="楷体"/>
          <w:sz w:val="32"/>
          <w:szCs w:val="32"/>
          <w:lang w:eastAsia="zh-CN"/>
        </w:rPr>
        <w:t>西藏那曲嘉黎县绒多乡人民政府无扶贫资金。</w:t>
      </w:r>
    </w:p>
    <w:p>
      <w:pPr>
        <w:numPr>
          <w:ilvl w:val="0"/>
          <w:numId w:val="1"/>
        </w:numPr>
        <w:rPr>
          <w:rFonts w:hint="eastAsia" w:ascii="楷体" w:hAnsi="楷体" w:eastAsia="楷体"/>
          <w:sz w:val="32"/>
          <w:szCs w:val="32"/>
        </w:rPr>
      </w:pPr>
      <w:r>
        <w:rPr>
          <w:rFonts w:hint="eastAsia" w:ascii="楷体" w:hAnsi="楷体" w:eastAsia="楷体"/>
          <w:sz w:val="32"/>
          <w:szCs w:val="32"/>
        </w:rPr>
        <w:t>政府债务情况。</w:t>
      </w:r>
    </w:p>
    <w:p>
      <w:pPr>
        <w:numPr>
          <w:ilvl w:val="0"/>
          <w:numId w:val="1"/>
        </w:numPr>
        <w:rPr>
          <w:rFonts w:ascii="仿宋" w:hAnsi="仿宋" w:eastAsia="仿宋"/>
          <w:sz w:val="32"/>
          <w:szCs w:val="32"/>
        </w:rPr>
      </w:pPr>
      <w:r>
        <w:rPr>
          <w:rFonts w:hint="eastAsia" w:ascii="楷体" w:hAnsi="楷体" w:eastAsia="楷体"/>
          <w:sz w:val="32"/>
          <w:szCs w:val="32"/>
          <w:lang w:val="en-US" w:eastAsia="zh-CN"/>
        </w:rPr>
        <w:t>西藏那曲嘉黎县</w:t>
      </w:r>
      <w:r>
        <w:rPr>
          <w:rFonts w:hint="eastAsia" w:ascii="楷体" w:hAnsi="楷体" w:eastAsia="楷体"/>
          <w:sz w:val="32"/>
          <w:szCs w:val="32"/>
          <w:lang w:eastAsia="zh-CN"/>
        </w:rPr>
        <w:t>绒多乡人民政府</w:t>
      </w:r>
      <w:r>
        <w:rPr>
          <w:rFonts w:hint="eastAsia" w:ascii="楷体" w:hAnsi="楷体" w:eastAsia="楷体"/>
          <w:sz w:val="32"/>
          <w:szCs w:val="32"/>
          <w:lang w:val="en-US" w:eastAsia="zh-CN"/>
        </w:rPr>
        <w:t>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script"/>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4</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7144193">
    <w:nsid w:val="622D6D01"/>
    <w:multiLevelType w:val="singleLevel"/>
    <w:tmpl w:val="622D6D01"/>
    <w:lvl w:ilvl="0" w:tentative="1">
      <w:start w:val="5"/>
      <w:numFmt w:val="chineseCounting"/>
      <w:suff w:val="nothing"/>
      <w:lvlText w:val="（%1）"/>
      <w:lvlJc w:val="left"/>
    </w:lvl>
  </w:abstractNum>
  <w:num w:numId="1">
    <w:abstractNumId w:val="16471441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43004"/>
    <w:rsid w:val="00015A4C"/>
    <w:rsid w:val="00041C59"/>
    <w:rsid w:val="00043AA8"/>
    <w:rsid w:val="00086B54"/>
    <w:rsid w:val="00096F91"/>
    <w:rsid w:val="000A1AFA"/>
    <w:rsid w:val="000A6427"/>
    <w:rsid w:val="000E5FA6"/>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232D8"/>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42CA"/>
    <w:rsid w:val="005D584E"/>
    <w:rsid w:val="005E5236"/>
    <w:rsid w:val="005F2417"/>
    <w:rsid w:val="005F2DA3"/>
    <w:rsid w:val="00611AA9"/>
    <w:rsid w:val="00640514"/>
    <w:rsid w:val="00641243"/>
    <w:rsid w:val="00643004"/>
    <w:rsid w:val="00653B9E"/>
    <w:rsid w:val="0067255B"/>
    <w:rsid w:val="006A2D28"/>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338E"/>
    <w:rsid w:val="00875CA7"/>
    <w:rsid w:val="008770A2"/>
    <w:rsid w:val="00885072"/>
    <w:rsid w:val="00890723"/>
    <w:rsid w:val="0089630C"/>
    <w:rsid w:val="008A6719"/>
    <w:rsid w:val="008C1F95"/>
    <w:rsid w:val="008D39A8"/>
    <w:rsid w:val="008E0BEF"/>
    <w:rsid w:val="008E490F"/>
    <w:rsid w:val="008F37FF"/>
    <w:rsid w:val="008F5CAA"/>
    <w:rsid w:val="0094662A"/>
    <w:rsid w:val="0095324A"/>
    <w:rsid w:val="00953C23"/>
    <w:rsid w:val="0096127B"/>
    <w:rsid w:val="00993FFC"/>
    <w:rsid w:val="009B2113"/>
    <w:rsid w:val="009D07C8"/>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27ADF"/>
    <w:rsid w:val="00C46653"/>
    <w:rsid w:val="00C51E09"/>
    <w:rsid w:val="00C57B85"/>
    <w:rsid w:val="00C63BEE"/>
    <w:rsid w:val="00C73279"/>
    <w:rsid w:val="00C76A23"/>
    <w:rsid w:val="00C77CA6"/>
    <w:rsid w:val="00CC47BA"/>
    <w:rsid w:val="00CD29AE"/>
    <w:rsid w:val="00CE472E"/>
    <w:rsid w:val="00CE7C4E"/>
    <w:rsid w:val="00CF4F30"/>
    <w:rsid w:val="00D22EF7"/>
    <w:rsid w:val="00D25868"/>
    <w:rsid w:val="00D51DF9"/>
    <w:rsid w:val="00D632F1"/>
    <w:rsid w:val="00D8669F"/>
    <w:rsid w:val="00DB0231"/>
    <w:rsid w:val="00DB10F3"/>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0FA301D"/>
    <w:rsid w:val="068063B8"/>
    <w:rsid w:val="08874D03"/>
    <w:rsid w:val="0A7E73BD"/>
    <w:rsid w:val="0C5C6F3A"/>
    <w:rsid w:val="15763AC2"/>
    <w:rsid w:val="1EEE2328"/>
    <w:rsid w:val="1F7565C3"/>
    <w:rsid w:val="202C05FB"/>
    <w:rsid w:val="215308DC"/>
    <w:rsid w:val="286D0F2F"/>
    <w:rsid w:val="28D04944"/>
    <w:rsid w:val="2B370C76"/>
    <w:rsid w:val="308C6234"/>
    <w:rsid w:val="3B894833"/>
    <w:rsid w:val="3CFC401B"/>
    <w:rsid w:val="45076F3F"/>
    <w:rsid w:val="48FC512A"/>
    <w:rsid w:val="671C01A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814</Words>
  <Characters>4640</Characters>
  <Lines>38</Lines>
  <Paragraphs>10</Paragraphs>
  <ScaleCrop>false</ScaleCrop>
  <LinksUpToDate>false</LinksUpToDate>
  <CharactersWithSpaces>5444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2023-02-23T08:51:12Z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ADBEA4D3A6C846FD93849B147858B1FF</vt:lpwstr>
  </property>
</Properties>
</file>