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西藏嘉黎司法局202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44"/>
          <w:szCs w:val="44"/>
        </w:rPr>
      </w:pPr>
      <w:r>
        <w:rPr>
          <w:rFonts w:hint="eastAsia" w:ascii="仿宋" w:hAnsi="仿宋" w:eastAsia="仿宋"/>
          <w:sz w:val="44"/>
          <w:szCs w:val="44"/>
        </w:rPr>
        <w:t xml:space="preserve"> 202</w:t>
      </w:r>
      <w:r>
        <w:rPr>
          <w:rFonts w:hint="eastAsia" w:ascii="仿宋" w:hAnsi="仿宋" w:eastAsia="仿宋"/>
          <w:sz w:val="44"/>
          <w:szCs w:val="44"/>
          <w:lang w:val="en-US" w:eastAsia="zh-CN"/>
        </w:rPr>
        <w:t>3</w:t>
      </w:r>
      <w:r>
        <w:rPr>
          <w:rFonts w:hint="eastAsia" w:ascii="仿宋" w:hAnsi="仿宋" w:eastAsia="仿宋"/>
          <w:sz w:val="44"/>
          <w:szCs w:val="44"/>
        </w:rPr>
        <w:t>年</w:t>
      </w:r>
      <w:r>
        <w:rPr>
          <w:rFonts w:hint="eastAsia" w:ascii="仿宋" w:hAnsi="仿宋" w:eastAsia="仿宋"/>
          <w:sz w:val="44"/>
          <w:szCs w:val="44"/>
          <w:lang w:val="en-US" w:eastAsia="zh-CN"/>
        </w:rPr>
        <w:t>2</w:t>
      </w:r>
      <w:r>
        <w:rPr>
          <w:rFonts w:hint="eastAsia" w:ascii="仿宋" w:hAnsi="仿宋" w:eastAsia="仿宋"/>
          <w:sz w:val="44"/>
          <w:szCs w:val="44"/>
        </w:rPr>
        <w:t>月1</w:t>
      </w:r>
      <w:r>
        <w:rPr>
          <w:rFonts w:hint="eastAsia" w:ascii="仿宋" w:hAnsi="仿宋" w:eastAsia="仿宋"/>
          <w:sz w:val="44"/>
          <w:szCs w:val="44"/>
          <w:lang w:val="en-US" w:eastAsia="zh-CN"/>
        </w:rPr>
        <w:t>7</w:t>
      </w:r>
      <w:r>
        <w:rPr>
          <w:rFonts w:hint="eastAsia" w:ascii="仿宋" w:hAnsi="仿宋" w:eastAsia="仿宋"/>
          <w:sz w:val="44"/>
          <w:szCs w:val="44"/>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嘉黎县司法局概况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第三部分嘉黎县司法局202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嘉黎县司法局概况</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主要职能</w:t>
      </w:r>
    </w:p>
    <w:p>
      <w:pPr>
        <w:ind w:firstLine="640" w:firstLineChars="200"/>
        <w:rPr>
          <w:rFonts w:ascii="方正仿宋简体" w:eastAsia="方正仿宋简体"/>
          <w:sz w:val="32"/>
          <w:szCs w:val="32"/>
        </w:rPr>
      </w:pPr>
      <w:r>
        <w:rPr>
          <w:rFonts w:hint="eastAsia"/>
          <w:sz w:val="32"/>
          <w:szCs w:val="32"/>
        </w:rPr>
        <w:t xml:space="preserve"> 1.</w:t>
      </w:r>
      <w:r>
        <w:rPr>
          <w:rFonts w:hint="eastAsia" w:ascii="方正仿宋简体" w:eastAsia="方正仿宋简体"/>
          <w:sz w:val="32"/>
          <w:szCs w:val="32"/>
        </w:rPr>
        <w:t>承担统筹规划立法工作的责任。协调有关方面提出立法规划和年度立法工作计划的建议，负责跟踪了解各部门对立法工作计划的落实情况，加强组织协调和督促指导，研究提出立法与改革决策相衔接的意见、措施。负责面向社会征集地方性法规、政府规章制定项目建议。</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2.参与起草或组织起草有关地方性法规、政府规章草案。承办各部门报送县政府的地方性法规、政府规章草案的审查工作。负责立法协调。</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3.承办县政府规章的解释、立法后评估工作。负责协调各部门实施地方性法规、政府规章中的有关争议和问题。承办县政府规章、规范性文件清理、编纂工作，组织翻译审定政府规章藏文译本。负责组织开展政府规章、规范性文件的清理、备案审查工作。</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4.承担统筹推进法治政府建设的责任。指导、监督县政府各部门、各乡（镇）政府依法行政工作。负责综合协调行政执法，承担推进行政执法体制改革有关工作，推进严格规范公正文明执法。承办申请县政府裁决的行政复议案件工作。指导、监督全县行政复议和行政应诉工作，负责行政复议和应诉案件办理工作。</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5.承担统筹规划全县法治社会建设的责任。负责拟订全县法治宣传教育规划，组织实施、督导检查全县普法宣传工作。推动人民参与和促进全县法治建设。指导依法治理和法治创建工作。指导调解工作和人民陪审员、人民监督员选任管理工作，推进司法所建设。</w:t>
      </w:r>
    </w:p>
    <w:p>
      <w:pPr>
        <w:spacing w:line="560" w:lineRule="exact"/>
        <w:ind w:firstLine="641"/>
        <w:rPr>
          <w:rFonts w:ascii="方正仿宋简体" w:hAnsi="仿宋" w:eastAsia="方正仿宋简体"/>
          <w:color w:val="FF0000"/>
          <w:sz w:val="32"/>
          <w:szCs w:val="32"/>
        </w:rPr>
      </w:pPr>
      <w:r>
        <w:rPr>
          <w:rFonts w:hint="eastAsia" w:ascii="方正仿宋简体" w:hAnsi="仿宋" w:eastAsia="方正仿宋简体"/>
          <w:sz w:val="32"/>
          <w:szCs w:val="32"/>
        </w:rPr>
        <w:t>6.负责拟订全县公共法律服务体系建设规划并指导实施，统筹和布局城乡、区域法律服务资源。指导、监督律师、法律援助、司法鉴定、公证、仲裁和基层等法律服务管理工作。承担全县公共法律服务方面相关资料的藏文翻译工作。负责其他省区市的律师担任委托公证人的委托和管理工作。</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7.负责规划和指导全县法律职业人员入职前培训和资格证管理等工作。</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8.负责全县司法行政系统枪支、弹药、服装、警车、信息化建设等管理工作。指导、监督全县司法行政系统财务、装备、设施、场所、信息科技等保障工作。</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9.规划、协调、指导全县法治人才队伍建设相关工作，指导、监督全县司法行政系统干部队伍建设。负责司法局机关、所属单位警务管理和综合督察工作。协助各乡镇管理司法行政系统干部。</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10.承担全县社区矫正相关工作。</w:t>
      </w:r>
    </w:p>
    <w:p>
      <w:pPr>
        <w:spacing w:line="560" w:lineRule="exact"/>
        <w:ind w:firstLine="641"/>
        <w:rPr>
          <w:rFonts w:ascii="方正仿宋简体" w:hAnsi="仿宋" w:eastAsia="方正仿宋简体"/>
          <w:sz w:val="32"/>
          <w:szCs w:val="32"/>
        </w:rPr>
      </w:pPr>
      <w:r>
        <w:rPr>
          <w:rFonts w:hint="eastAsia" w:ascii="方正仿宋简体" w:hAnsi="仿宋" w:eastAsia="方正仿宋简体"/>
          <w:sz w:val="32"/>
          <w:szCs w:val="32"/>
        </w:rPr>
        <w:t>11.完成县委、县政府交办的其他任务。</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部门内设1个机构,政法专项编制5名，领导职数3名（正科级1名，副科级2名）</w:t>
      </w:r>
    </w:p>
    <w:p>
      <w:pPr>
        <w:ind w:firstLine="640" w:firstLineChars="200"/>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年部门预算编制范围的二级预算单位包括：无</w:t>
      </w:r>
    </w:p>
    <w:p>
      <w:pPr>
        <w:ind w:firstLine="640" w:firstLineChars="200"/>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  嘉黎县司法局202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年度部门预算明细表（附表1-10）</w:t>
      </w: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lang w:val="en-US" w:eastAsia="zh-CN"/>
        </w:rPr>
        <w:t>692.74</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lang w:val="en-US" w:eastAsia="zh-CN"/>
        </w:rPr>
        <w:t>692.74</w:t>
      </w:r>
      <w:r>
        <w:rPr>
          <w:rFonts w:hint="eastAsia" w:ascii="仿宋" w:hAnsi="仿宋" w:eastAsia="仿宋"/>
          <w:sz w:val="32"/>
          <w:szCs w:val="32"/>
        </w:rPr>
        <w:t>万元，其中：上年结转</w:t>
      </w:r>
      <w:r>
        <w:rPr>
          <w:rFonts w:hint="eastAsia" w:ascii="仿宋" w:hAnsi="仿宋" w:eastAsia="仿宋"/>
          <w:sz w:val="32"/>
          <w:szCs w:val="32"/>
          <w:lang w:val="en-US" w:eastAsia="zh-CN"/>
        </w:rPr>
        <w:t>127.92</w:t>
      </w:r>
      <w:r>
        <w:rPr>
          <w:rFonts w:hint="eastAsia" w:ascii="仿宋" w:hAnsi="仿宋" w:eastAsia="仿宋"/>
          <w:sz w:val="32"/>
          <w:szCs w:val="32"/>
        </w:rPr>
        <w:t>万元， 占</w:t>
      </w:r>
      <w:r>
        <w:rPr>
          <w:rFonts w:hint="eastAsia" w:ascii="仿宋" w:hAnsi="仿宋" w:eastAsia="仿宋"/>
          <w:sz w:val="32"/>
          <w:szCs w:val="32"/>
          <w:lang w:val="en-US" w:eastAsia="zh-CN"/>
        </w:rPr>
        <w:t>18.47</w:t>
      </w:r>
      <w:r>
        <w:rPr>
          <w:rFonts w:hint="eastAsia" w:ascii="仿宋" w:hAnsi="仿宋" w:eastAsia="仿宋"/>
          <w:sz w:val="32"/>
          <w:szCs w:val="32"/>
        </w:rPr>
        <w:t>%；一般公共预算拨款收入564.8</w:t>
      </w:r>
      <w:r>
        <w:rPr>
          <w:rFonts w:hint="eastAsia" w:ascii="仿宋" w:hAnsi="仿宋" w:eastAsia="仿宋"/>
          <w:sz w:val="32"/>
          <w:szCs w:val="32"/>
          <w:lang w:val="en-US" w:eastAsia="zh-CN"/>
        </w:rPr>
        <w:t>1</w:t>
      </w:r>
      <w:r>
        <w:rPr>
          <w:rFonts w:hint="eastAsia" w:ascii="仿宋" w:hAnsi="仿宋" w:eastAsia="仿宋"/>
          <w:sz w:val="32"/>
          <w:szCs w:val="32"/>
        </w:rPr>
        <w:t>万元，占</w:t>
      </w:r>
      <w:r>
        <w:rPr>
          <w:rFonts w:hint="eastAsia" w:ascii="仿宋" w:hAnsi="仿宋" w:eastAsia="仿宋"/>
          <w:sz w:val="32"/>
          <w:szCs w:val="32"/>
          <w:lang w:val="en-US" w:eastAsia="zh-CN"/>
        </w:rPr>
        <w:t>81.53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lang w:val="en-US" w:eastAsia="zh-CN"/>
        </w:rPr>
        <w:t>692.74</w:t>
      </w:r>
      <w:r>
        <w:rPr>
          <w:rFonts w:hint="eastAsia" w:ascii="仿宋" w:hAnsi="仿宋" w:eastAsia="仿宋"/>
          <w:sz w:val="32"/>
          <w:szCs w:val="32"/>
        </w:rPr>
        <w:t>万元，其中：基本支出</w:t>
      </w:r>
      <w:r>
        <w:rPr>
          <w:rFonts w:hint="eastAsia" w:ascii="仿宋" w:hAnsi="仿宋" w:eastAsia="仿宋"/>
          <w:sz w:val="32"/>
          <w:szCs w:val="32"/>
          <w:lang w:val="en-US" w:eastAsia="zh-CN"/>
        </w:rPr>
        <w:t>517.07</w:t>
      </w:r>
      <w:r>
        <w:rPr>
          <w:rFonts w:hint="eastAsia" w:ascii="仿宋" w:hAnsi="仿宋" w:eastAsia="仿宋"/>
          <w:sz w:val="32"/>
          <w:szCs w:val="32"/>
        </w:rPr>
        <w:t>万元，占</w:t>
      </w:r>
      <w:r>
        <w:rPr>
          <w:rFonts w:hint="eastAsia" w:ascii="仿宋" w:hAnsi="仿宋" w:eastAsia="仿宋"/>
          <w:sz w:val="32"/>
          <w:szCs w:val="32"/>
          <w:lang w:val="en-US" w:eastAsia="zh-CN"/>
        </w:rPr>
        <w:t>74.64</w:t>
      </w:r>
      <w:r>
        <w:rPr>
          <w:rFonts w:hint="eastAsia" w:ascii="仿宋" w:hAnsi="仿宋" w:eastAsia="仿宋"/>
          <w:sz w:val="32"/>
          <w:szCs w:val="32"/>
        </w:rPr>
        <w:t>%；项目支出</w:t>
      </w:r>
      <w:r>
        <w:rPr>
          <w:rFonts w:hint="eastAsia" w:ascii="仿宋" w:hAnsi="仿宋" w:eastAsia="仿宋"/>
          <w:sz w:val="32"/>
          <w:szCs w:val="32"/>
          <w:lang w:val="en-US" w:eastAsia="zh-CN"/>
        </w:rPr>
        <w:t>175.66</w:t>
      </w:r>
      <w:r>
        <w:rPr>
          <w:rFonts w:hint="eastAsia" w:ascii="仿宋" w:hAnsi="仿宋" w:eastAsia="仿宋"/>
          <w:sz w:val="32"/>
          <w:szCs w:val="32"/>
        </w:rPr>
        <w:t>万元，占</w:t>
      </w:r>
      <w:r>
        <w:rPr>
          <w:rFonts w:hint="eastAsia" w:ascii="仿宋" w:hAnsi="仿宋" w:eastAsia="仿宋"/>
          <w:sz w:val="32"/>
          <w:szCs w:val="32"/>
          <w:lang w:val="en-US" w:eastAsia="zh-CN"/>
        </w:rPr>
        <w:t>25.36</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年财政拨款收入总预算</w:t>
      </w:r>
      <w:r>
        <w:rPr>
          <w:rFonts w:hint="eastAsia" w:ascii="仿宋" w:hAnsi="仿宋" w:eastAsia="仿宋"/>
          <w:sz w:val="32"/>
          <w:szCs w:val="32"/>
          <w:lang w:val="en-US" w:eastAsia="zh-CN"/>
        </w:rPr>
        <w:t>692.74</w:t>
      </w:r>
      <w:r>
        <w:rPr>
          <w:rFonts w:hint="eastAsia" w:ascii="仿宋" w:hAnsi="仿宋" w:eastAsia="仿宋"/>
          <w:sz w:val="32"/>
          <w:szCs w:val="32"/>
        </w:rPr>
        <w:t>万元。包括：一般公共预算当年拨款收入564.81万元、上年结转</w:t>
      </w:r>
      <w:r>
        <w:rPr>
          <w:rFonts w:hint="eastAsia" w:ascii="仿宋" w:hAnsi="仿宋" w:eastAsia="仿宋"/>
          <w:sz w:val="32"/>
          <w:szCs w:val="32"/>
          <w:lang w:val="en-US" w:eastAsia="zh-CN"/>
        </w:rPr>
        <w:t>127.92</w:t>
      </w:r>
      <w:r>
        <w:rPr>
          <w:rFonts w:hint="eastAsia" w:ascii="仿宋" w:hAnsi="仿宋" w:eastAsia="仿宋"/>
          <w:sz w:val="32"/>
          <w:szCs w:val="32"/>
        </w:rPr>
        <w:t>万；支出包括：一般公共服务支出</w:t>
      </w:r>
      <w:r>
        <w:rPr>
          <w:rFonts w:hint="eastAsia" w:ascii="仿宋" w:hAnsi="仿宋" w:eastAsia="仿宋"/>
          <w:sz w:val="32"/>
          <w:szCs w:val="32"/>
          <w:lang w:val="en-US" w:eastAsia="zh-CN"/>
        </w:rPr>
        <w:t>7</w:t>
      </w:r>
      <w:r>
        <w:rPr>
          <w:rFonts w:hint="eastAsia" w:ascii="仿宋" w:hAnsi="仿宋" w:eastAsia="仿宋"/>
          <w:sz w:val="32"/>
          <w:szCs w:val="32"/>
        </w:rPr>
        <w:t>万元、</w:t>
      </w:r>
      <w:r>
        <w:rPr>
          <w:rFonts w:hint="eastAsia" w:ascii="仿宋" w:hAnsi="仿宋" w:eastAsia="仿宋"/>
          <w:sz w:val="32"/>
          <w:szCs w:val="32"/>
          <w:lang w:eastAsia="zh-CN"/>
        </w:rPr>
        <w:t>公共安全支出</w:t>
      </w:r>
      <w:r>
        <w:rPr>
          <w:rFonts w:hint="eastAsia" w:ascii="仿宋" w:hAnsi="仿宋" w:eastAsia="仿宋"/>
          <w:sz w:val="32"/>
          <w:szCs w:val="32"/>
          <w:lang w:val="en-US" w:eastAsia="zh-CN"/>
        </w:rPr>
        <w:t>556.16万元、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54.39</w:t>
      </w:r>
      <w:r>
        <w:rPr>
          <w:rFonts w:hint="eastAsia" w:ascii="仿宋" w:hAnsi="仿宋" w:eastAsia="仿宋"/>
          <w:sz w:val="32"/>
          <w:szCs w:val="32"/>
        </w:rPr>
        <w:t>万元、卫生健康支出39.35万元、住房保障支出35.84万元。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年一般公共预算当年拨款</w:t>
      </w:r>
      <w:r>
        <w:rPr>
          <w:rFonts w:hint="eastAsia" w:ascii="仿宋" w:hAnsi="仿宋" w:eastAsia="仿宋"/>
          <w:sz w:val="32"/>
          <w:szCs w:val="32"/>
          <w:lang w:val="en-US" w:eastAsia="zh-CN"/>
        </w:rPr>
        <w:t>692.74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减少111.36</w:t>
      </w:r>
      <w:r>
        <w:rPr>
          <w:rFonts w:hint="eastAsia" w:ascii="仿宋" w:hAnsi="仿宋" w:eastAsia="仿宋"/>
          <w:sz w:val="32"/>
          <w:szCs w:val="32"/>
        </w:rPr>
        <w:t>万元，主要原因：</w:t>
      </w:r>
      <w:r>
        <w:rPr>
          <w:rFonts w:hint="eastAsia" w:ascii="仿宋" w:hAnsi="仿宋" w:eastAsia="仿宋"/>
          <w:sz w:val="32"/>
          <w:szCs w:val="32"/>
          <w:lang w:eastAsia="zh-CN"/>
        </w:rPr>
        <w:t>项目减少</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lang w:val="en-US" w:eastAsia="zh-CN"/>
        </w:rPr>
        <w:t>7</w:t>
      </w:r>
      <w:r>
        <w:rPr>
          <w:rFonts w:hint="eastAsia" w:ascii="仿宋" w:hAnsi="仿宋" w:eastAsia="仿宋"/>
          <w:sz w:val="32"/>
          <w:szCs w:val="32"/>
        </w:rPr>
        <w:t>万元，占</w:t>
      </w:r>
      <w:r>
        <w:rPr>
          <w:rFonts w:hint="eastAsia" w:ascii="仿宋" w:hAnsi="仿宋" w:eastAsia="仿宋"/>
          <w:sz w:val="32"/>
          <w:szCs w:val="32"/>
          <w:lang w:val="en-US" w:eastAsia="zh-CN"/>
        </w:rPr>
        <w:t>1.01</w:t>
      </w:r>
      <w:r>
        <w:rPr>
          <w:rFonts w:hint="eastAsia" w:ascii="仿宋" w:hAnsi="仿宋" w:eastAsia="仿宋"/>
          <w:sz w:val="32"/>
          <w:szCs w:val="32"/>
        </w:rPr>
        <w:t>%；</w:t>
      </w:r>
      <w:r>
        <w:rPr>
          <w:rFonts w:hint="eastAsia" w:ascii="仿宋" w:hAnsi="仿宋" w:eastAsia="仿宋"/>
          <w:sz w:val="32"/>
          <w:szCs w:val="32"/>
          <w:lang w:eastAsia="zh-CN"/>
        </w:rPr>
        <w:t>公共安全支出</w:t>
      </w:r>
      <w:r>
        <w:rPr>
          <w:rFonts w:hint="eastAsia" w:ascii="仿宋" w:hAnsi="仿宋" w:eastAsia="仿宋"/>
          <w:sz w:val="32"/>
          <w:szCs w:val="32"/>
          <w:lang w:val="en-US" w:eastAsia="zh-CN"/>
        </w:rPr>
        <w:t>556.16万元、</w:t>
      </w:r>
      <w:r>
        <w:rPr>
          <w:rFonts w:hint="eastAsia" w:ascii="仿宋" w:hAnsi="仿宋" w:eastAsia="仿宋"/>
          <w:sz w:val="32"/>
          <w:szCs w:val="32"/>
        </w:rPr>
        <w:t>占</w:t>
      </w:r>
      <w:r>
        <w:rPr>
          <w:rFonts w:hint="eastAsia" w:ascii="仿宋" w:hAnsi="仿宋" w:eastAsia="仿宋"/>
          <w:sz w:val="32"/>
          <w:szCs w:val="32"/>
          <w:lang w:val="en-US" w:eastAsia="zh-CN"/>
        </w:rPr>
        <w:t>80.28</w:t>
      </w:r>
      <w:r>
        <w:rPr>
          <w:rFonts w:hint="eastAsia" w:ascii="仿宋" w:hAnsi="仿宋" w:eastAsia="仿宋"/>
          <w:sz w:val="32"/>
          <w:szCs w:val="32"/>
        </w:rPr>
        <w:t>%；</w:t>
      </w:r>
      <w:r>
        <w:rPr>
          <w:rFonts w:hint="eastAsia" w:ascii="仿宋" w:hAnsi="仿宋" w:eastAsia="仿宋"/>
          <w:sz w:val="32"/>
          <w:szCs w:val="32"/>
        </w:rPr>
        <w:t>社会保障和就业支出54.39万元，占</w:t>
      </w:r>
      <w:r>
        <w:rPr>
          <w:rFonts w:hint="eastAsia" w:ascii="仿宋" w:hAnsi="仿宋" w:eastAsia="仿宋"/>
          <w:sz w:val="32"/>
          <w:szCs w:val="32"/>
          <w:lang w:val="en-US" w:eastAsia="zh-CN"/>
        </w:rPr>
        <w:t>7.85</w:t>
      </w:r>
      <w:r>
        <w:rPr>
          <w:rFonts w:hint="eastAsia" w:ascii="仿宋" w:hAnsi="仿宋" w:eastAsia="仿宋"/>
          <w:sz w:val="32"/>
          <w:szCs w:val="32"/>
        </w:rPr>
        <w:t>%；卫生健康支出39.35万元，占</w:t>
      </w:r>
      <w:r>
        <w:rPr>
          <w:rFonts w:hint="eastAsia" w:ascii="仿宋" w:hAnsi="仿宋" w:eastAsia="仿宋"/>
          <w:sz w:val="32"/>
          <w:szCs w:val="32"/>
          <w:lang w:val="en-US" w:eastAsia="zh-CN"/>
        </w:rPr>
        <w:t>5.68</w:t>
      </w:r>
      <w:r>
        <w:rPr>
          <w:rFonts w:hint="eastAsia" w:ascii="仿宋" w:hAnsi="仿宋" w:eastAsia="仿宋"/>
          <w:sz w:val="32"/>
          <w:szCs w:val="32"/>
        </w:rPr>
        <w:t>%；住房保障支出35.84万元，占</w:t>
      </w:r>
      <w:r>
        <w:rPr>
          <w:rFonts w:hint="eastAsia" w:ascii="仿宋" w:hAnsi="仿宋" w:eastAsia="仿宋"/>
          <w:sz w:val="32"/>
          <w:szCs w:val="32"/>
          <w:lang w:val="en-US" w:eastAsia="zh-CN"/>
        </w:rPr>
        <w:t>5.18</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lang w:val="en-US" w:eastAsia="zh-CN"/>
        </w:rPr>
        <w:t>517.07</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减少98.65</w:t>
      </w:r>
      <w:r>
        <w:rPr>
          <w:rFonts w:hint="eastAsia" w:ascii="仿宋" w:hAnsi="仿宋" w:eastAsia="仿宋"/>
          <w:sz w:val="32"/>
          <w:szCs w:val="32"/>
        </w:rPr>
        <w:t>万元，</w:t>
      </w:r>
      <w:r>
        <w:rPr>
          <w:rFonts w:hint="eastAsia" w:ascii="仿宋" w:hAnsi="仿宋" w:eastAsia="仿宋"/>
          <w:sz w:val="32"/>
          <w:szCs w:val="32"/>
          <w:lang w:val="en-US" w:eastAsia="zh-CN"/>
        </w:rPr>
        <w:t>减少16.02</w:t>
      </w:r>
      <w:r>
        <w:rPr>
          <w:rFonts w:hint="eastAsia" w:ascii="仿宋" w:hAnsi="仿宋" w:eastAsia="仿宋"/>
          <w:sz w:val="32"/>
          <w:szCs w:val="32"/>
        </w:rPr>
        <w:t>%。主要是</w:t>
      </w:r>
      <w:r>
        <w:rPr>
          <w:rFonts w:hint="eastAsia" w:ascii="仿宋" w:hAnsi="仿宋" w:eastAsia="仿宋"/>
          <w:sz w:val="32"/>
          <w:szCs w:val="32"/>
          <w:lang w:eastAsia="zh-CN"/>
        </w:rPr>
        <w:t>基本支出减少</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rPr>
        <w:t>2.一般公共服务支出（类）财政事务（款）一般行政管理事务（项）202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lang w:val="en-US" w:eastAsia="zh-CN"/>
        </w:rPr>
        <w:t>175.66</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增加90.36</w:t>
      </w:r>
      <w:r>
        <w:rPr>
          <w:rFonts w:hint="eastAsia" w:ascii="仿宋" w:hAnsi="仿宋" w:eastAsia="仿宋"/>
          <w:sz w:val="32"/>
          <w:szCs w:val="32"/>
        </w:rPr>
        <w:t>万元，</w:t>
      </w:r>
      <w:r>
        <w:rPr>
          <w:rFonts w:hint="eastAsia" w:ascii="仿宋" w:hAnsi="仿宋" w:eastAsia="仿宋"/>
          <w:sz w:val="32"/>
          <w:szCs w:val="32"/>
          <w:lang w:val="en-US" w:eastAsia="zh-CN"/>
        </w:rPr>
        <w:t>增长48.56</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年一般公共预算基本支出517.07万元，其中：</w:t>
      </w:r>
    </w:p>
    <w:p>
      <w:pPr>
        <w:ind w:firstLine="640" w:firstLineChars="200"/>
        <w:rPr>
          <w:rFonts w:ascii="仿宋" w:hAnsi="仿宋" w:eastAsia="仿宋"/>
          <w:sz w:val="32"/>
          <w:szCs w:val="32"/>
        </w:rPr>
      </w:pPr>
      <w:r>
        <w:rPr>
          <w:rFonts w:hint="eastAsia" w:ascii="仿宋" w:hAnsi="仿宋" w:eastAsia="仿宋"/>
          <w:sz w:val="32"/>
          <w:szCs w:val="32"/>
        </w:rPr>
        <w:t>人员经费469.83万元，主要包括：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34</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480" w:firstLineChars="150"/>
        <w:rPr>
          <w:rFonts w:hint="eastAsia" w:ascii="仿宋" w:hAnsi="仿宋" w:eastAsia="仿宋"/>
          <w:sz w:val="32"/>
          <w:szCs w:val="32"/>
          <w:highlight w:val="yellow"/>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lang w:val="en-US" w:eastAsia="zh-CN"/>
        </w:rPr>
        <w:t>6.8</w:t>
      </w:r>
      <w:r>
        <w:rPr>
          <w:rFonts w:hint="eastAsia" w:ascii="仿宋" w:hAnsi="仿宋" w:eastAsia="仿宋"/>
          <w:sz w:val="32"/>
          <w:szCs w:val="32"/>
        </w:rPr>
        <w:t>万元，其中：公务用车运维费</w:t>
      </w:r>
      <w:r>
        <w:rPr>
          <w:rFonts w:hint="eastAsia" w:ascii="仿宋" w:hAnsi="仿宋" w:eastAsia="仿宋"/>
          <w:sz w:val="32"/>
          <w:szCs w:val="32"/>
          <w:lang w:val="en-US" w:eastAsia="zh-CN"/>
        </w:rPr>
        <w:t>6.8</w:t>
      </w:r>
      <w:r>
        <w:rPr>
          <w:rFonts w:hint="eastAsia" w:ascii="仿宋" w:hAnsi="仿宋" w:eastAsia="仿宋"/>
          <w:sz w:val="32"/>
          <w:szCs w:val="32"/>
        </w:rPr>
        <w:t>万元，2022年“三公”经费预算比202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无变动</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年政府性基金预算当年拨款0万元,比2021年执行数减少0万元，主要原因：我部门2022年度没有政府性基金安排的支出。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年司法局机关运行经费财政拨款预算0万元，比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年预算增加0万元，增长0</w:t>
      </w:r>
      <w:r>
        <w:rPr>
          <w:rFonts w:ascii="仿宋" w:hAnsi="仿宋" w:eastAsia="仿宋"/>
          <w:sz w:val="32"/>
          <w:szCs w:val="32"/>
        </w:rPr>
        <w:t>%</w:t>
      </w:r>
      <w:r>
        <w:rPr>
          <w:rFonts w:hint="eastAsia" w:ascii="仿宋" w:hAnsi="仿宋" w:eastAsia="仿宋"/>
          <w:sz w:val="32"/>
          <w:szCs w:val="32"/>
        </w:rPr>
        <w:t>。主要是我局无其他重要事项。</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年司法局政府采购预算总额0万元，其中：政府采购货物预算0万元、政府采购工程预算0万元、政府采购服务预算0万元。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年底，本单位共有车辆2辆，其中，科级领导干部用车（含在职和离退休部级干部用车）辆0辆、机要通信用车辆0辆、应急保障用车辆0辆、执法执勤用车辆2辆、特种专业技术用车辆0辆、其他用车辆0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万元以上通用设备0台，单位价值</w:t>
      </w:r>
      <w:r>
        <w:rPr>
          <w:rFonts w:ascii="仿宋" w:hAnsi="仿宋" w:eastAsia="仿宋"/>
          <w:sz w:val="32"/>
          <w:szCs w:val="32"/>
        </w:rPr>
        <w:t>100</w:t>
      </w:r>
      <w:r>
        <w:rPr>
          <w:rFonts w:hint="eastAsia" w:ascii="仿宋" w:hAnsi="仿宋" w:eastAsia="仿宋"/>
          <w:sz w:val="32"/>
          <w:szCs w:val="32"/>
        </w:rPr>
        <w:t>万元以上专用设备0台。</w:t>
      </w:r>
      <w:r>
        <w:rPr>
          <w:rFonts w:ascii="仿宋" w:hAnsi="仿宋" w:eastAsia="仿宋"/>
          <w:sz w:val="32"/>
          <w:szCs w:val="32"/>
        </w:rPr>
        <w:t>2022</w:t>
      </w:r>
      <w:r>
        <w:rPr>
          <w:rFonts w:hint="eastAsia" w:ascii="仿宋" w:hAnsi="仿宋" w:eastAsia="仿宋"/>
          <w:sz w:val="32"/>
          <w:szCs w:val="32"/>
        </w:rPr>
        <w:t>年一般公共预算无安排对确实无法使用的辆车进行更新购置。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1120" w:firstLineChars="3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15</w:t>
      </w:r>
      <w:r>
        <w:rPr>
          <w:rFonts w:hint="eastAsia" w:ascii="仿宋" w:hAnsi="仿宋" w:eastAsia="仿宋"/>
          <w:sz w:val="32"/>
          <w:szCs w:val="32"/>
        </w:rPr>
        <w:t>个，资金</w:t>
      </w:r>
      <w:r>
        <w:rPr>
          <w:rFonts w:hint="eastAsia" w:ascii="仿宋" w:hAnsi="仿宋" w:eastAsia="仿宋"/>
          <w:sz w:val="32"/>
          <w:szCs w:val="32"/>
          <w:lang w:val="en-US" w:eastAsia="zh-CN"/>
        </w:rPr>
        <w:t>631.5</w:t>
      </w:r>
      <w:r>
        <w:rPr>
          <w:rFonts w:hint="eastAsia" w:ascii="仿宋" w:hAnsi="仿宋" w:eastAsia="仿宋"/>
          <w:sz w:val="32"/>
          <w:szCs w:val="32"/>
        </w:rPr>
        <w:t>万元，其中：中央转移支付资金万元，地方资金</w:t>
      </w:r>
      <w:r>
        <w:rPr>
          <w:rFonts w:hint="eastAsia" w:ascii="仿宋" w:hAnsi="仿宋" w:eastAsia="仿宋"/>
          <w:sz w:val="32"/>
          <w:szCs w:val="32"/>
          <w:lang w:val="en-US" w:eastAsia="zh-CN"/>
        </w:rPr>
        <w:t>631.5</w:t>
      </w:r>
      <w:r>
        <w:rPr>
          <w:rFonts w:hint="eastAsia" w:ascii="仿宋" w:hAnsi="仿宋" w:eastAsia="仿宋"/>
          <w:sz w:val="32"/>
          <w:szCs w:val="32"/>
        </w:rPr>
        <w:t>万元。重点项目（见名词解释）实行绩效目标管理0个，分别是项目名称，资金0万元；占年初项目支出预算总额的0%。</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仿宋" w:hAnsi="仿宋" w:eastAsia="仿宋"/>
          <w:sz w:val="32"/>
          <w:szCs w:val="32"/>
        </w:rPr>
        <w:t xml:space="preserve"> 嘉黎县司法局无扶贫领域资金。</w:t>
      </w:r>
    </w:p>
    <w:p>
      <w:pPr>
        <w:rPr>
          <w:rFonts w:ascii="楷体" w:hAnsi="楷体" w:eastAsia="楷体"/>
          <w:sz w:val="32"/>
          <w:szCs w:val="32"/>
        </w:rPr>
      </w:pPr>
      <w:r>
        <w:rPr>
          <w:rFonts w:hint="eastAsia" w:ascii="楷体" w:hAnsi="楷体" w:eastAsia="楷体"/>
          <w:sz w:val="32"/>
          <w:szCs w:val="32"/>
        </w:rPr>
        <w:t>（六）政府债务情况。</w:t>
      </w:r>
    </w:p>
    <w:p>
      <w:pPr>
        <w:ind w:firstLine="320" w:firstLineChars="100"/>
        <w:rPr>
          <w:rFonts w:ascii="仿宋" w:hAnsi="仿宋" w:eastAsia="仿宋"/>
          <w:sz w:val="32"/>
          <w:szCs w:val="32"/>
        </w:rPr>
      </w:pPr>
      <w:r>
        <w:rPr>
          <w:rFonts w:hint="eastAsia" w:ascii="仿宋" w:hAnsi="仿宋" w:eastAsia="仿宋"/>
          <w:sz w:val="32"/>
          <w:szCs w:val="32"/>
        </w:rPr>
        <w:t>嘉黎县司法局无政府债务资金。</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p>
      <w:pPr>
        <w:autoSpaceDE w:val="0"/>
        <w:autoSpaceDN w:val="0"/>
        <w:adjustRightInd w:val="0"/>
        <w:jc w:val="left"/>
        <w:rPr>
          <w:rFonts w:ascii="仿宋_GB2312" w:eastAsia="仿宋_GB2312" w:cs="仿宋_GB2312" w:hAnsiTheme="minorHAnsi"/>
          <w:kern w:val="0"/>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0447036">
    <w:nsid w:val="16AD293C"/>
    <w:multiLevelType w:val="multilevel"/>
    <w:tmpl w:val="16AD293C"/>
    <w:lvl w:ilvl="0" w:tentative="1">
      <w:start w:val="1"/>
      <w:numFmt w:val="japaneseCounting"/>
      <w:lvlText w:val="%1、"/>
      <w:lvlJc w:val="left"/>
      <w:pPr>
        <w:ind w:left="1004" w:hanging="720"/>
      </w:pPr>
      <w:rPr>
        <w:rFonts w:hint="default"/>
      </w:r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num w:numId="1">
    <w:abstractNumId w:val="3804470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jOTVjMTY3ZWY2OGI3MzU3MjFmOTA0MGEwZTBiOTEifQ=="/>
  </w:docVars>
  <w:rsids>
    <w:rsidRoot w:val="00643004"/>
    <w:rsid w:val="00001D5B"/>
    <w:rsid w:val="000151FD"/>
    <w:rsid w:val="00015A4C"/>
    <w:rsid w:val="0002762E"/>
    <w:rsid w:val="00031C46"/>
    <w:rsid w:val="0003517B"/>
    <w:rsid w:val="00041C59"/>
    <w:rsid w:val="00043AA8"/>
    <w:rsid w:val="000455D1"/>
    <w:rsid w:val="00050856"/>
    <w:rsid w:val="000645A6"/>
    <w:rsid w:val="00086B54"/>
    <w:rsid w:val="000946AB"/>
    <w:rsid w:val="00096F91"/>
    <w:rsid w:val="000A1AFA"/>
    <w:rsid w:val="000A6427"/>
    <w:rsid w:val="000A6C58"/>
    <w:rsid w:val="000C059D"/>
    <w:rsid w:val="000E0589"/>
    <w:rsid w:val="000F293F"/>
    <w:rsid w:val="000F4DFD"/>
    <w:rsid w:val="000F6F37"/>
    <w:rsid w:val="00105104"/>
    <w:rsid w:val="00110DD9"/>
    <w:rsid w:val="00112B51"/>
    <w:rsid w:val="001162B6"/>
    <w:rsid w:val="00120075"/>
    <w:rsid w:val="00122CE1"/>
    <w:rsid w:val="00137481"/>
    <w:rsid w:val="00147E9E"/>
    <w:rsid w:val="00151C9B"/>
    <w:rsid w:val="00152536"/>
    <w:rsid w:val="00155162"/>
    <w:rsid w:val="00160D39"/>
    <w:rsid w:val="00163489"/>
    <w:rsid w:val="001661AE"/>
    <w:rsid w:val="00172FBC"/>
    <w:rsid w:val="00174215"/>
    <w:rsid w:val="001A47B8"/>
    <w:rsid w:val="001A6CD9"/>
    <w:rsid w:val="001B4F21"/>
    <w:rsid w:val="001C462A"/>
    <w:rsid w:val="001C6D56"/>
    <w:rsid w:val="001C6DC1"/>
    <w:rsid w:val="001E25E8"/>
    <w:rsid w:val="001E413D"/>
    <w:rsid w:val="001E5023"/>
    <w:rsid w:val="001F2D85"/>
    <w:rsid w:val="001F45DA"/>
    <w:rsid w:val="001F5E8D"/>
    <w:rsid w:val="002026C4"/>
    <w:rsid w:val="00211391"/>
    <w:rsid w:val="00213708"/>
    <w:rsid w:val="00230405"/>
    <w:rsid w:val="0023140D"/>
    <w:rsid w:val="00243F39"/>
    <w:rsid w:val="00246C63"/>
    <w:rsid w:val="00253734"/>
    <w:rsid w:val="00255CD4"/>
    <w:rsid w:val="00266E39"/>
    <w:rsid w:val="00275923"/>
    <w:rsid w:val="00285201"/>
    <w:rsid w:val="002A23AC"/>
    <w:rsid w:val="002B4B50"/>
    <w:rsid w:val="002D58E7"/>
    <w:rsid w:val="002E550F"/>
    <w:rsid w:val="002F56FF"/>
    <w:rsid w:val="0031342C"/>
    <w:rsid w:val="003139C9"/>
    <w:rsid w:val="00317BDD"/>
    <w:rsid w:val="00322979"/>
    <w:rsid w:val="00323C72"/>
    <w:rsid w:val="003242D4"/>
    <w:rsid w:val="00324FFC"/>
    <w:rsid w:val="00343F94"/>
    <w:rsid w:val="00360DA6"/>
    <w:rsid w:val="003646E6"/>
    <w:rsid w:val="00367491"/>
    <w:rsid w:val="00371B62"/>
    <w:rsid w:val="00371BC9"/>
    <w:rsid w:val="00374132"/>
    <w:rsid w:val="003A0F5A"/>
    <w:rsid w:val="003A4455"/>
    <w:rsid w:val="003A4970"/>
    <w:rsid w:val="003B4CAC"/>
    <w:rsid w:val="003C044B"/>
    <w:rsid w:val="003C047D"/>
    <w:rsid w:val="003C07B1"/>
    <w:rsid w:val="003C4171"/>
    <w:rsid w:val="003D600F"/>
    <w:rsid w:val="003E21A4"/>
    <w:rsid w:val="003E2D5B"/>
    <w:rsid w:val="00405B8E"/>
    <w:rsid w:val="0042253D"/>
    <w:rsid w:val="00442D8D"/>
    <w:rsid w:val="0044636B"/>
    <w:rsid w:val="00451DA4"/>
    <w:rsid w:val="004573CF"/>
    <w:rsid w:val="00462730"/>
    <w:rsid w:val="004745C7"/>
    <w:rsid w:val="004773FB"/>
    <w:rsid w:val="00477792"/>
    <w:rsid w:val="00480381"/>
    <w:rsid w:val="00490C1D"/>
    <w:rsid w:val="004970A2"/>
    <w:rsid w:val="004B70D0"/>
    <w:rsid w:val="004C00B1"/>
    <w:rsid w:val="004C433B"/>
    <w:rsid w:val="004C45A4"/>
    <w:rsid w:val="004D363A"/>
    <w:rsid w:val="004D586B"/>
    <w:rsid w:val="004D7111"/>
    <w:rsid w:val="004F02DB"/>
    <w:rsid w:val="004F0973"/>
    <w:rsid w:val="00510F60"/>
    <w:rsid w:val="00512DED"/>
    <w:rsid w:val="005227B8"/>
    <w:rsid w:val="00536B9A"/>
    <w:rsid w:val="00537680"/>
    <w:rsid w:val="0054262B"/>
    <w:rsid w:val="00542D4C"/>
    <w:rsid w:val="005472B4"/>
    <w:rsid w:val="00550607"/>
    <w:rsid w:val="00552117"/>
    <w:rsid w:val="005526AE"/>
    <w:rsid w:val="00556119"/>
    <w:rsid w:val="0056413E"/>
    <w:rsid w:val="00570F81"/>
    <w:rsid w:val="00572485"/>
    <w:rsid w:val="0057475F"/>
    <w:rsid w:val="00575636"/>
    <w:rsid w:val="00575675"/>
    <w:rsid w:val="00576C78"/>
    <w:rsid w:val="00577343"/>
    <w:rsid w:val="00586FF8"/>
    <w:rsid w:val="00587E83"/>
    <w:rsid w:val="00593341"/>
    <w:rsid w:val="0059715A"/>
    <w:rsid w:val="005A5830"/>
    <w:rsid w:val="005B264E"/>
    <w:rsid w:val="005B7595"/>
    <w:rsid w:val="005C12AB"/>
    <w:rsid w:val="005D584E"/>
    <w:rsid w:val="005E5236"/>
    <w:rsid w:val="005E58BA"/>
    <w:rsid w:val="005F2417"/>
    <w:rsid w:val="005F2DA3"/>
    <w:rsid w:val="005F32F5"/>
    <w:rsid w:val="005F64C8"/>
    <w:rsid w:val="005F71EB"/>
    <w:rsid w:val="006060C7"/>
    <w:rsid w:val="00611AA9"/>
    <w:rsid w:val="00613FF9"/>
    <w:rsid w:val="00633A21"/>
    <w:rsid w:val="00640514"/>
    <w:rsid w:val="0064060E"/>
    <w:rsid w:val="00641243"/>
    <w:rsid w:val="00643004"/>
    <w:rsid w:val="00645480"/>
    <w:rsid w:val="00647920"/>
    <w:rsid w:val="00653B9E"/>
    <w:rsid w:val="00656596"/>
    <w:rsid w:val="00664DF2"/>
    <w:rsid w:val="006677B0"/>
    <w:rsid w:val="0067255B"/>
    <w:rsid w:val="00683323"/>
    <w:rsid w:val="00687F7D"/>
    <w:rsid w:val="006A497D"/>
    <w:rsid w:val="006B2E21"/>
    <w:rsid w:val="006B41A1"/>
    <w:rsid w:val="006C4305"/>
    <w:rsid w:val="006C4C00"/>
    <w:rsid w:val="006C5EA0"/>
    <w:rsid w:val="006C6203"/>
    <w:rsid w:val="006C7D59"/>
    <w:rsid w:val="006D17BF"/>
    <w:rsid w:val="006D3851"/>
    <w:rsid w:val="006D5208"/>
    <w:rsid w:val="006D5592"/>
    <w:rsid w:val="006D6AB2"/>
    <w:rsid w:val="006E3C59"/>
    <w:rsid w:val="006E718B"/>
    <w:rsid w:val="00711BC5"/>
    <w:rsid w:val="00717C4D"/>
    <w:rsid w:val="00726F0F"/>
    <w:rsid w:val="00727ADB"/>
    <w:rsid w:val="007351F7"/>
    <w:rsid w:val="00736844"/>
    <w:rsid w:val="00737A27"/>
    <w:rsid w:val="00741DB8"/>
    <w:rsid w:val="00746045"/>
    <w:rsid w:val="00746EB4"/>
    <w:rsid w:val="007529D0"/>
    <w:rsid w:val="00753C16"/>
    <w:rsid w:val="0075746F"/>
    <w:rsid w:val="00761B25"/>
    <w:rsid w:val="00774B0F"/>
    <w:rsid w:val="00792078"/>
    <w:rsid w:val="00795DD4"/>
    <w:rsid w:val="007A00E8"/>
    <w:rsid w:val="007A6ED2"/>
    <w:rsid w:val="007B3B47"/>
    <w:rsid w:val="007B4AD4"/>
    <w:rsid w:val="007B7CCA"/>
    <w:rsid w:val="007C16EB"/>
    <w:rsid w:val="007C2088"/>
    <w:rsid w:val="007C32B9"/>
    <w:rsid w:val="007C5A03"/>
    <w:rsid w:val="007C5F49"/>
    <w:rsid w:val="007F46BE"/>
    <w:rsid w:val="008001B3"/>
    <w:rsid w:val="0080401E"/>
    <w:rsid w:val="00806758"/>
    <w:rsid w:val="00813A99"/>
    <w:rsid w:val="00813AC0"/>
    <w:rsid w:val="00815179"/>
    <w:rsid w:val="008248B8"/>
    <w:rsid w:val="008314A5"/>
    <w:rsid w:val="00835E1D"/>
    <w:rsid w:val="00840C3A"/>
    <w:rsid w:val="008468ED"/>
    <w:rsid w:val="008532AF"/>
    <w:rsid w:val="00854673"/>
    <w:rsid w:val="0085478E"/>
    <w:rsid w:val="0086465E"/>
    <w:rsid w:val="00871235"/>
    <w:rsid w:val="00875CA7"/>
    <w:rsid w:val="00876952"/>
    <w:rsid w:val="008770A2"/>
    <w:rsid w:val="008824A0"/>
    <w:rsid w:val="00885072"/>
    <w:rsid w:val="00890723"/>
    <w:rsid w:val="00891441"/>
    <w:rsid w:val="0089630C"/>
    <w:rsid w:val="008A6719"/>
    <w:rsid w:val="008C1F95"/>
    <w:rsid w:val="008C509F"/>
    <w:rsid w:val="008D39A8"/>
    <w:rsid w:val="008E08D1"/>
    <w:rsid w:val="008E490F"/>
    <w:rsid w:val="008F37FF"/>
    <w:rsid w:val="008F5CAA"/>
    <w:rsid w:val="00913A6E"/>
    <w:rsid w:val="009146C3"/>
    <w:rsid w:val="00914EA0"/>
    <w:rsid w:val="009461ED"/>
    <w:rsid w:val="0095324A"/>
    <w:rsid w:val="00953C23"/>
    <w:rsid w:val="00954CEB"/>
    <w:rsid w:val="0096127B"/>
    <w:rsid w:val="00993FFC"/>
    <w:rsid w:val="009A1845"/>
    <w:rsid w:val="009A6ABB"/>
    <w:rsid w:val="009B2113"/>
    <w:rsid w:val="009B5DF1"/>
    <w:rsid w:val="009C5EB6"/>
    <w:rsid w:val="009D0EC6"/>
    <w:rsid w:val="009D220B"/>
    <w:rsid w:val="009D330A"/>
    <w:rsid w:val="009D58A7"/>
    <w:rsid w:val="009F07FE"/>
    <w:rsid w:val="009F0ABF"/>
    <w:rsid w:val="009F171D"/>
    <w:rsid w:val="009F1DCA"/>
    <w:rsid w:val="00A04FAE"/>
    <w:rsid w:val="00A23938"/>
    <w:rsid w:val="00A239B3"/>
    <w:rsid w:val="00A25D6E"/>
    <w:rsid w:val="00A262A5"/>
    <w:rsid w:val="00A3432E"/>
    <w:rsid w:val="00A42EB8"/>
    <w:rsid w:val="00A47878"/>
    <w:rsid w:val="00A50A16"/>
    <w:rsid w:val="00A53E77"/>
    <w:rsid w:val="00A615F1"/>
    <w:rsid w:val="00A81865"/>
    <w:rsid w:val="00A825B5"/>
    <w:rsid w:val="00A82B36"/>
    <w:rsid w:val="00A83879"/>
    <w:rsid w:val="00A86130"/>
    <w:rsid w:val="00A903F8"/>
    <w:rsid w:val="00AB0808"/>
    <w:rsid w:val="00AB75F2"/>
    <w:rsid w:val="00AC1350"/>
    <w:rsid w:val="00AF3B65"/>
    <w:rsid w:val="00B007C8"/>
    <w:rsid w:val="00B232EA"/>
    <w:rsid w:val="00B24AA6"/>
    <w:rsid w:val="00B50AE2"/>
    <w:rsid w:val="00B53D62"/>
    <w:rsid w:val="00B60721"/>
    <w:rsid w:val="00B6522F"/>
    <w:rsid w:val="00B67A9E"/>
    <w:rsid w:val="00B73E9C"/>
    <w:rsid w:val="00B74CCE"/>
    <w:rsid w:val="00B83139"/>
    <w:rsid w:val="00B84681"/>
    <w:rsid w:val="00B90510"/>
    <w:rsid w:val="00B92C71"/>
    <w:rsid w:val="00B96266"/>
    <w:rsid w:val="00B96D8F"/>
    <w:rsid w:val="00BA3667"/>
    <w:rsid w:val="00BA7814"/>
    <w:rsid w:val="00BC5647"/>
    <w:rsid w:val="00BC66BE"/>
    <w:rsid w:val="00BD2BDC"/>
    <w:rsid w:val="00BD58F0"/>
    <w:rsid w:val="00BD7F4F"/>
    <w:rsid w:val="00BE034D"/>
    <w:rsid w:val="00BE6B5B"/>
    <w:rsid w:val="00BE6DF3"/>
    <w:rsid w:val="00BF410A"/>
    <w:rsid w:val="00C104E4"/>
    <w:rsid w:val="00C2239E"/>
    <w:rsid w:val="00C22834"/>
    <w:rsid w:val="00C33982"/>
    <w:rsid w:val="00C51E09"/>
    <w:rsid w:val="00C55C2B"/>
    <w:rsid w:val="00C565B8"/>
    <w:rsid w:val="00C57B85"/>
    <w:rsid w:val="00C63BEE"/>
    <w:rsid w:val="00C67C44"/>
    <w:rsid w:val="00C76A23"/>
    <w:rsid w:val="00C77CA6"/>
    <w:rsid w:val="00C81E89"/>
    <w:rsid w:val="00CC47BA"/>
    <w:rsid w:val="00CD29AE"/>
    <w:rsid w:val="00CD5580"/>
    <w:rsid w:val="00CE3360"/>
    <w:rsid w:val="00CE472E"/>
    <w:rsid w:val="00CE7C4E"/>
    <w:rsid w:val="00CF1916"/>
    <w:rsid w:val="00CF4F30"/>
    <w:rsid w:val="00D0154E"/>
    <w:rsid w:val="00D02681"/>
    <w:rsid w:val="00D22EF7"/>
    <w:rsid w:val="00D23758"/>
    <w:rsid w:val="00D249DA"/>
    <w:rsid w:val="00D24CB5"/>
    <w:rsid w:val="00D25868"/>
    <w:rsid w:val="00D3251B"/>
    <w:rsid w:val="00D44A77"/>
    <w:rsid w:val="00D456A9"/>
    <w:rsid w:val="00D57443"/>
    <w:rsid w:val="00D603D1"/>
    <w:rsid w:val="00D632F1"/>
    <w:rsid w:val="00D77529"/>
    <w:rsid w:val="00D83F6F"/>
    <w:rsid w:val="00D84FA1"/>
    <w:rsid w:val="00D8569C"/>
    <w:rsid w:val="00D8669F"/>
    <w:rsid w:val="00D879C5"/>
    <w:rsid w:val="00D9331D"/>
    <w:rsid w:val="00DB009A"/>
    <w:rsid w:val="00DB0231"/>
    <w:rsid w:val="00DC0879"/>
    <w:rsid w:val="00DD6F6E"/>
    <w:rsid w:val="00E03AF9"/>
    <w:rsid w:val="00E04338"/>
    <w:rsid w:val="00E104B4"/>
    <w:rsid w:val="00E115D0"/>
    <w:rsid w:val="00E16F04"/>
    <w:rsid w:val="00E233E9"/>
    <w:rsid w:val="00E31C25"/>
    <w:rsid w:val="00E32EC0"/>
    <w:rsid w:val="00E35EF3"/>
    <w:rsid w:val="00E4103C"/>
    <w:rsid w:val="00E42C47"/>
    <w:rsid w:val="00E6642D"/>
    <w:rsid w:val="00E745C7"/>
    <w:rsid w:val="00E76E09"/>
    <w:rsid w:val="00E82B77"/>
    <w:rsid w:val="00E904F2"/>
    <w:rsid w:val="00EB5EFC"/>
    <w:rsid w:val="00EB6F26"/>
    <w:rsid w:val="00EB7129"/>
    <w:rsid w:val="00EC3348"/>
    <w:rsid w:val="00EE0A42"/>
    <w:rsid w:val="00EE44A9"/>
    <w:rsid w:val="00EF0AD6"/>
    <w:rsid w:val="00EF24BF"/>
    <w:rsid w:val="00F00FDB"/>
    <w:rsid w:val="00F06045"/>
    <w:rsid w:val="00F066C6"/>
    <w:rsid w:val="00F07089"/>
    <w:rsid w:val="00F07B31"/>
    <w:rsid w:val="00F21E99"/>
    <w:rsid w:val="00F2611F"/>
    <w:rsid w:val="00F27B94"/>
    <w:rsid w:val="00F434A4"/>
    <w:rsid w:val="00F4454F"/>
    <w:rsid w:val="00F50409"/>
    <w:rsid w:val="00F82800"/>
    <w:rsid w:val="00F96845"/>
    <w:rsid w:val="00FA708B"/>
    <w:rsid w:val="00FB2ECC"/>
    <w:rsid w:val="00FD6D3F"/>
    <w:rsid w:val="00FE1A3B"/>
    <w:rsid w:val="00FE3070"/>
    <w:rsid w:val="018E710E"/>
    <w:rsid w:val="028945B9"/>
    <w:rsid w:val="0B2D2264"/>
    <w:rsid w:val="0C557C44"/>
    <w:rsid w:val="0F8F6F95"/>
    <w:rsid w:val="15DD7FEE"/>
    <w:rsid w:val="16C759ED"/>
    <w:rsid w:val="1BC52D04"/>
    <w:rsid w:val="244B3216"/>
    <w:rsid w:val="2A642E9C"/>
    <w:rsid w:val="2DB81C0E"/>
    <w:rsid w:val="331220B9"/>
    <w:rsid w:val="3E772188"/>
    <w:rsid w:val="42D96EB9"/>
    <w:rsid w:val="56CB3A71"/>
    <w:rsid w:val="59DE1B5A"/>
    <w:rsid w:val="5DF17184"/>
    <w:rsid w:val="75BB4E82"/>
    <w:rsid w:val="75CB1FD1"/>
    <w:rsid w:val="7643192F"/>
    <w:rsid w:val="76AA1A58"/>
    <w:rsid w:val="7D993B60"/>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F30F8-F7B7-4DF5-A05B-6975565462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3515</Words>
  <Characters>3844</Characters>
  <Lines>28</Lines>
  <Paragraphs>7</Paragraphs>
  <TotalTime>0</TotalTime>
  <ScaleCrop>false</ScaleCrop>
  <LinksUpToDate>false</LinksUpToDate>
  <CharactersWithSpaces>3864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2023-02-27T11:36:18Z</dcterms:modified>
  <cp:revision>442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DCA8C57023D3498F9D9E6A339FC4E1AF</vt:lpwstr>
  </property>
</Properties>
</file>