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cs="宋体"/>
          <w:color w:val="000000"/>
          <w:kern w:val="0"/>
          <w:sz w:val="32"/>
          <w:szCs w:val="32"/>
        </w:rPr>
      </w:pPr>
    </w:p>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嘉黎县政府办2024年度部门（单位）预算</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2024年   1  月  31   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政府办（部门/单位）概况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第二部分政府办（部门/单位）部门（单位）预算明细表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  政府办（部门/单位）部门（单位）预算数据分析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政府办（部门/单位）概况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组织部门印发的“三定”方案文件，规定的部门（单位）主要职责。</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1.负责处理县政府日常政务和事务。负责县政府会议和县政府领导同志重要活动的组织安排，协助县政府领导同志组织实施会议决定事项。</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w:t>
      </w:r>
      <w:r>
        <w:rPr>
          <w:rFonts w:hint="eastAsia" w:ascii="仿宋" w:hAnsi="仿宋" w:eastAsia="仿宋"/>
        </w:rPr>
        <w:t xml:space="preserve"> </w:t>
      </w:r>
      <w:r>
        <w:rPr>
          <w:rFonts w:hint="eastAsia" w:ascii="仿宋" w:hAnsi="仿宋" w:eastAsia="仿宋" w:cs="仿宋_GB2312"/>
          <w:kern w:val="0"/>
          <w:sz w:val="32"/>
          <w:szCs w:val="32"/>
        </w:rPr>
        <w:t>负责组织起草或审核以县政府、县政府办公室名义发布的公文和县政府领导同志的有关文稿，承办自治区政府、市政府及其他部委（办、局）的来文来电。</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w:t>
      </w:r>
      <w:r>
        <w:rPr>
          <w:rFonts w:hint="eastAsia" w:ascii="仿宋" w:hAnsi="仿宋" w:eastAsia="仿宋"/>
        </w:rPr>
        <w:t xml:space="preserve"> </w:t>
      </w:r>
      <w:r>
        <w:rPr>
          <w:rFonts w:hint="eastAsia" w:ascii="仿宋" w:hAnsi="仿宋" w:eastAsia="仿宋" w:cs="仿宋_GB2312"/>
          <w:kern w:val="0"/>
          <w:sz w:val="32"/>
          <w:szCs w:val="32"/>
        </w:rPr>
        <w:t>研究各乡（镇）政府、县政府各部门请示县政府的事项，提出审核意见，报县政府领导同志审批。</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w:t>
      </w:r>
      <w:r>
        <w:rPr>
          <w:rFonts w:hint="eastAsia" w:ascii="仿宋" w:hAnsi="仿宋" w:eastAsia="仿宋"/>
        </w:rPr>
        <w:t xml:space="preserve"> </w:t>
      </w:r>
      <w:r>
        <w:rPr>
          <w:rFonts w:hint="eastAsia" w:ascii="仿宋" w:hAnsi="仿宋" w:eastAsia="仿宋" w:cs="仿宋_GB2312"/>
          <w:kern w:val="0"/>
          <w:sz w:val="32"/>
          <w:szCs w:val="32"/>
        </w:rPr>
        <w:t>根据县政府领导同志的指示，对各乡（镇）政府、县政府各部门之间出现的争议问题，提出处理意见，报县政府领导同志决策。</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w:t>
      </w:r>
      <w:r>
        <w:rPr>
          <w:rFonts w:hint="eastAsia" w:ascii="仿宋" w:hAnsi="仿宋" w:eastAsia="仿宋"/>
        </w:rPr>
        <w:t xml:space="preserve"> </w:t>
      </w:r>
      <w:r>
        <w:rPr>
          <w:rFonts w:hint="eastAsia" w:ascii="仿宋" w:hAnsi="仿宋" w:eastAsia="仿宋" w:cs="仿宋_GB2312"/>
          <w:kern w:val="0"/>
          <w:sz w:val="32"/>
          <w:szCs w:val="32"/>
        </w:rPr>
        <w:t>负责县政府值班工作，指导乡（镇）政府及县政府各部门值班工作，及时报告重要情况，传达和督促落实县政府领导批示。</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6.</w:t>
      </w:r>
      <w:r>
        <w:rPr>
          <w:rFonts w:hint="eastAsia" w:ascii="仿宋" w:hAnsi="仿宋" w:eastAsia="仿宋"/>
        </w:rPr>
        <w:t xml:space="preserve"> </w:t>
      </w:r>
      <w:r>
        <w:rPr>
          <w:rFonts w:hint="eastAsia" w:ascii="仿宋" w:hAnsi="仿宋" w:eastAsia="仿宋" w:cs="仿宋_GB2312"/>
          <w:kern w:val="0"/>
          <w:sz w:val="32"/>
          <w:szCs w:val="32"/>
        </w:rPr>
        <w:t>负责推进指导、协调监督全县党政信息公开和机关效能建设工作。负责信息公开和党务政务公开工作，编辑政府公报。</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7.</w:t>
      </w:r>
      <w:r>
        <w:rPr>
          <w:rFonts w:hint="eastAsia" w:ascii="仿宋" w:hAnsi="仿宋" w:eastAsia="仿宋"/>
        </w:rPr>
        <w:t xml:space="preserve"> </w:t>
      </w:r>
      <w:r>
        <w:rPr>
          <w:rFonts w:hint="eastAsia" w:ascii="仿宋" w:hAnsi="仿宋" w:eastAsia="仿宋" w:cs="仿宋_GB2312"/>
          <w:kern w:val="0"/>
          <w:sz w:val="32"/>
          <w:szCs w:val="32"/>
        </w:rPr>
        <w:t>牵头推进法治政府建设、依法行政和“放管服”工作。</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8.</w:t>
      </w:r>
      <w:r>
        <w:rPr>
          <w:rFonts w:hint="eastAsia" w:ascii="仿宋" w:hAnsi="仿宋" w:eastAsia="仿宋"/>
        </w:rPr>
        <w:t xml:space="preserve"> </w:t>
      </w:r>
      <w:r>
        <w:rPr>
          <w:rFonts w:hint="eastAsia" w:ascii="仿宋" w:hAnsi="仿宋" w:eastAsia="仿宋" w:cs="仿宋_GB2312"/>
          <w:kern w:val="0"/>
          <w:sz w:val="32"/>
          <w:szCs w:val="32"/>
        </w:rPr>
        <w:t>负责上级工作组、来宾的接待服务保障工作。</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9.</w:t>
      </w:r>
      <w:r>
        <w:rPr>
          <w:rFonts w:hint="eastAsia" w:ascii="仿宋" w:hAnsi="仿宋" w:eastAsia="仿宋"/>
        </w:rPr>
        <w:t xml:space="preserve"> </w:t>
      </w:r>
      <w:r>
        <w:rPr>
          <w:rFonts w:hint="eastAsia" w:ascii="仿宋" w:hAnsi="仿宋" w:eastAsia="仿宋" w:cs="仿宋_GB2312"/>
          <w:kern w:val="0"/>
          <w:sz w:val="32"/>
          <w:szCs w:val="32"/>
        </w:rPr>
        <w:t>负责县政府公务用车，党政机关后勤事务管理等工作。10.</w:t>
      </w:r>
      <w:r>
        <w:rPr>
          <w:rFonts w:hint="eastAsia" w:ascii="仿宋" w:hAnsi="仿宋" w:eastAsia="仿宋"/>
        </w:rPr>
        <w:t xml:space="preserve"> </w:t>
      </w:r>
      <w:r>
        <w:rPr>
          <w:rFonts w:hint="eastAsia" w:ascii="仿宋" w:hAnsi="仿宋" w:eastAsia="仿宋" w:cs="仿宋_GB2312"/>
          <w:kern w:val="0"/>
          <w:sz w:val="32"/>
          <w:szCs w:val="32"/>
        </w:rPr>
        <w:t>负责县外事工作，牵头负责相关协调和服务工作。</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11.</w:t>
      </w:r>
      <w:r>
        <w:rPr>
          <w:rFonts w:hint="eastAsia" w:ascii="仿宋" w:hAnsi="仿宋" w:eastAsia="仿宋"/>
        </w:rPr>
        <w:t xml:space="preserve"> </w:t>
      </w:r>
      <w:r>
        <w:rPr>
          <w:rFonts w:hint="eastAsia" w:ascii="仿宋" w:hAnsi="仿宋" w:eastAsia="仿宋" w:cs="仿宋_GB2312"/>
          <w:kern w:val="0"/>
          <w:sz w:val="32"/>
          <w:szCs w:val="32"/>
        </w:rPr>
        <w:t>完成县委、县政府和县政府领导同志交办的其他任务。</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12.</w:t>
      </w:r>
      <w:r>
        <w:rPr>
          <w:rFonts w:hint="eastAsia" w:ascii="仿宋" w:hAnsi="仿宋" w:eastAsia="仿宋"/>
        </w:rPr>
        <w:t xml:space="preserve"> </w:t>
      </w:r>
      <w:r>
        <w:rPr>
          <w:rFonts w:hint="eastAsia" w:ascii="仿宋" w:hAnsi="仿宋" w:eastAsia="仿宋" w:cs="仿宋_GB2312"/>
          <w:kern w:val="0"/>
          <w:sz w:val="32"/>
          <w:szCs w:val="32"/>
        </w:rPr>
        <w:t>政府综合办公楼及行政审批和便民服务大厅,项目办公楼,政府食堂楼,文化广播电影电视中心楼电费。</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13.</w:t>
      </w:r>
      <w:r>
        <w:rPr>
          <w:rFonts w:hint="eastAsia" w:ascii="仿宋" w:hAnsi="仿宋" w:eastAsia="仿宋"/>
        </w:rPr>
        <w:t xml:space="preserve"> </w:t>
      </w:r>
      <w:r>
        <w:rPr>
          <w:rFonts w:hint="eastAsia" w:ascii="仿宋" w:hAnsi="仿宋" w:eastAsia="仿宋" w:cs="仿宋_GB2312"/>
          <w:kern w:val="0"/>
          <w:sz w:val="32"/>
          <w:szCs w:val="32"/>
        </w:rPr>
        <w:t>负责综合办公楼及各乡镇各类远程会议的召开,专业部门维护维保工作。</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14.</w:t>
      </w:r>
      <w:r>
        <w:rPr>
          <w:rFonts w:hint="eastAsia" w:ascii="仿宋" w:hAnsi="仿宋" w:eastAsia="仿宋"/>
        </w:rPr>
        <w:t xml:space="preserve"> </w:t>
      </w:r>
      <w:r>
        <w:rPr>
          <w:rFonts w:hint="eastAsia" w:ascii="仿宋" w:hAnsi="仿宋" w:eastAsia="仿宋" w:cs="仿宋_GB2312"/>
          <w:kern w:val="0"/>
          <w:sz w:val="32"/>
          <w:szCs w:val="32"/>
        </w:rPr>
        <w:t>负责全县提供气象预报预警服务,方便群众出行,防范化解重大气象灾害风险。</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15.</w:t>
      </w:r>
      <w:r>
        <w:rPr>
          <w:rFonts w:hint="eastAsia" w:ascii="仿宋" w:hAnsi="仿宋" w:eastAsia="仿宋"/>
        </w:rPr>
        <w:t xml:space="preserve"> </w:t>
      </w:r>
      <w:r>
        <w:rPr>
          <w:rFonts w:hint="eastAsia" w:ascii="仿宋" w:hAnsi="仿宋" w:eastAsia="仿宋" w:cs="仿宋_GB2312"/>
          <w:kern w:val="0"/>
          <w:sz w:val="32"/>
          <w:szCs w:val="32"/>
        </w:rPr>
        <w:t>负责协调武装部征兵及民兵整训工作。</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16政府综合办公楼电梯,行政审批便民服务大厅电梯,项目大楼电梯,食堂楼,文化广播电影电视中心楼电梯维护费。</w:t>
      </w:r>
    </w:p>
    <w:p>
      <w:pPr>
        <w:spacing w:line="576"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17.</w:t>
      </w:r>
      <w:r>
        <w:rPr>
          <w:rFonts w:hint="eastAsia" w:ascii="仿宋" w:hAnsi="仿宋" w:eastAsia="仿宋"/>
        </w:rPr>
        <w:t xml:space="preserve"> </w:t>
      </w:r>
      <w:r>
        <w:rPr>
          <w:rFonts w:hint="eastAsia" w:ascii="仿宋" w:hAnsi="仿宋" w:eastAsia="仿宋" w:cs="仿宋_GB2312"/>
          <w:kern w:val="0"/>
          <w:sz w:val="32"/>
          <w:szCs w:val="32"/>
        </w:rPr>
        <w:t>负责办公楼及职工周转房维护维修工作。</w:t>
      </w:r>
    </w:p>
    <w:p>
      <w:pPr>
        <w:spacing w:line="576" w:lineRule="exact"/>
        <w:ind w:firstLine="640" w:firstLineChars="200"/>
        <w:rPr>
          <w:rFonts w:ascii="仿宋" w:hAnsi="仿宋" w:eastAsia="仿宋"/>
          <w:sz w:val="32"/>
          <w:szCs w:val="32"/>
        </w:rPr>
      </w:pPr>
      <w:r>
        <w:rPr>
          <w:rFonts w:hint="eastAsia" w:ascii="仿宋" w:hAnsi="仿宋" w:eastAsia="仿宋" w:cs="仿宋_GB2312"/>
          <w:kern w:val="0"/>
          <w:sz w:val="32"/>
          <w:szCs w:val="32"/>
        </w:rPr>
        <w:t>18.</w:t>
      </w:r>
      <w:r>
        <w:rPr>
          <w:rFonts w:hint="eastAsia" w:ascii="仿宋" w:hAnsi="仿宋" w:eastAsia="仿宋"/>
        </w:rPr>
        <w:t xml:space="preserve"> </w:t>
      </w:r>
      <w:r>
        <w:rPr>
          <w:rFonts w:hint="eastAsia" w:ascii="仿宋" w:hAnsi="仿宋" w:eastAsia="仿宋" w:cs="仿宋_GB2312"/>
          <w:kern w:val="0"/>
          <w:sz w:val="32"/>
          <w:szCs w:val="32"/>
        </w:rPr>
        <w:t>报销部队业务经费及办公用品费(含武警中队,消防,人武部)</w:t>
      </w:r>
    </w:p>
    <w:p>
      <w:pPr>
        <w:ind w:firstLine="640" w:firstLineChars="200"/>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0  </w:t>
      </w:r>
      <w:r>
        <w:rPr>
          <w:rFonts w:hint="eastAsia" w:ascii="仿宋" w:hAnsi="仿宋" w:eastAsia="仿宋"/>
          <w:sz w:val="32"/>
          <w:szCs w:val="32"/>
        </w:rPr>
        <w:t>个机构、</w:t>
      </w:r>
      <w:r>
        <w:rPr>
          <w:rFonts w:hint="eastAsia" w:ascii="仿宋" w:hAnsi="仿宋" w:eastAsia="仿宋"/>
          <w:sz w:val="32"/>
          <w:szCs w:val="32"/>
          <w:u w:val="single"/>
        </w:rPr>
        <w:t xml:space="preserve"> 0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政府办（部门/单位）2024年度预算明细表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政府办（部门/单位）2024年度部门（单位）预算数据分析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2601.68  </w:t>
      </w:r>
      <w:r>
        <w:rPr>
          <w:rFonts w:hint="eastAsia" w:ascii="仿宋" w:hAnsi="仿宋" w:eastAsia="仿宋"/>
          <w:sz w:val="32"/>
          <w:szCs w:val="32"/>
        </w:rPr>
        <w:t>万元。收入包括：一般公共预算拨款收入、上年结转；支出包括：一般公共服务支出、社会保障和就业支出、卫生健康支出、住房保障支出。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2601.68</w:t>
      </w:r>
      <w:r>
        <w:rPr>
          <w:rFonts w:hint="eastAsia" w:ascii="仿宋" w:hAnsi="仿宋" w:eastAsia="仿宋"/>
          <w:sz w:val="32"/>
          <w:szCs w:val="32"/>
        </w:rPr>
        <w:t>万元，同比增加</w:t>
      </w:r>
      <w:r>
        <w:rPr>
          <w:rFonts w:hint="eastAsia" w:ascii="仿宋" w:hAnsi="仿宋" w:eastAsia="仿宋"/>
          <w:sz w:val="32"/>
          <w:szCs w:val="32"/>
          <w:lang w:val="en-US" w:eastAsia="zh-CN"/>
        </w:rPr>
        <w:t>640.34</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项目增加</w:t>
      </w:r>
      <w:r>
        <w:rPr>
          <w:rFonts w:hint="eastAsia" w:ascii="仿宋" w:hAnsi="仿宋" w:eastAsia="仿宋"/>
          <w:sz w:val="32"/>
          <w:szCs w:val="32"/>
        </w:rPr>
        <w:t>。其中：上年结转</w:t>
      </w:r>
      <w:r>
        <w:rPr>
          <w:rFonts w:hint="eastAsia" w:ascii="仿宋" w:hAnsi="仿宋" w:eastAsia="仿宋"/>
          <w:sz w:val="32"/>
          <w:szCs w:val="32"/>
          <w:u w:val="single"/>
        </w:rPr>
        <w:t xml:space="preserve"> 88.25</w:t>
      </w:r>
      <w:r>
        <w:rPr>
          <w:rFonts w:hint="eastAsia" w:ascii="仿宋" w:hAnsi="仿宋" w:eastAsia="仿宋"/>
          <w:sz w:val="32"/>
          <w:szCs w:val="32"/>
        </w:rPr>
        <w:t>万元， 占</w:t>
      </w:r>
      <w:r>
        <w:rPr>
          <w:rFonts w:hint="eastAsia" w:ascii="仿宋" w:hAnsi="仿宋" w:eastAsia="仿宋"/>
          <w:sz w:val="32"/>
          <w:szCs w:val="32"/>
          <w:u w:val="single"/>
        </w:rPr>
        <w:t xml:space="preserve"> 3.39</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2513.43  </w:t>
      </w:r>
      <w:r>
        <w:rPr>
          <w:rFonts w:hint="eastAsia" w:ascii="仿宋" w:hAnsi="仿宋" w:eastAsia="仿宋"/>
          <w:sz w:val="32"/>
          <w:szCs w:val="32"/>
        </w:rPr>
        <w:t>万元，占</w:t>
      </w:r>
      <w:r>
        <w:rPr>
          <w:rFonts w:hint="eastAsia" w:ascii="仿宋" w:hAnsi="仿宋" w:eastAsia="仿宋"/>
          <w:sz w:val="32"/>
          <w:szCs w:val="32"/>
          <w:u w:val="single"/>
        </w:rPr>
        <w:t xml:space="preserve"> 96.61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2601.68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640.34</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项目增加</w:t>
      </w:r>
      <w:r>
        <w:rPr>
          <w:rFonts w:hint="eastAsia" w:ascii="仿宋" w:hAnsi="仿宋" w:eastAsia="仿宋"/>
          <w:sz w:val="32"/>
          <w:szCs w:val="32"/>
        </w:rPr>
        <w:t>。其中：基本支出</w:t>
      </w:r>
      <w:r>
        <w:rPr>
          <w:rFonts w:hint="eastAsia" w:ascii="仿宋" w:hAnsi="仿宋" w:eastAsia="仿宋"/>
          <w:sz w:val="32"/>
          <w:szCs w:val="32"/>
          <w:u w:val="single"/>
        </w:rPr>
        <w:t xml:space="preserve"> 2171.13  </w:t>
      </w:r>
      <w:r>
        <w:rPr>
          <w:rFonts w:hint="eastAsia" w:ascii="仿宋" w:hAnsi="仿宋" w:eastAsia="仿宋"/>
          <w:sz w:val="32"/>
          <w:szCs w:val="32"/>
        </w:rPr>
        <w:t>万元，占</w:t>
      </w:r>
      <w:r>
        <w:rPr>
          <w:rFonts w:hint="eastAsia" w:ascii="仿宋" w:hAnsi="仿宋" w:eastAsia="仿宋"/>
          <w:sz w:val="32"/>
          <w:szCs w:val="32"/>
          <w:u w:val="single"/>
        </w:rPr>
        <w:t xml:space="preserve"> 83.45  </w:t>
      </w:r>
      <w:r>
        <w:rPr>
          <w:rFonts w:hint="eastAsia" w:ascii="仿宋" w:hAnsi="仿宋" w:eastAsia="仿宋"/>
          <w:sz w:val="32"/>
          <w:szCs w:val="32"/>
        </w:rPr>
        <w:t>%；项目支出</w:t>
      </w:r>
      <w:r>
        <w:rPr>
          <w:rFonts w:hint="eastAsia" w:ascii="仿宋" w:hAnsi="仿宋" w:eastAsia="仿宋"/>
          <w:sz w:val="32"/>
          <w:szCs w:val="32"/>
          <w:u w:val="single"/>
        </w:rPr>
        <w:t xml:space="preserve"> 430.55  </w:t>
      </w:r>
      <w:r>
        <w:rPr>
          <w:rFonts w:hint="eastAsia" w:ascii="仿宋" w:hAnsi="仿宋" w:eastAsia="仿宋"/>
          <w:sz w:val="32"/>
          <w:szCs w:val="32"/>
        </w:rPr>
        <w:t>万元，占</w:t>
      </w:r>
      <w:r>
        <w:rPr>
          <w:rFonts w:hint="eastAsia" w:ascii="仿宋" w:hAnsi="仿宋" w:eastAsia="仿宋"/>
          <w:sz w:val="32"/>
          <w:szCs w:val="32"/>
          <w:u w:val="single"/>
        </w:rPr>
        <w:t xml:space="preserve"> 16.55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2601.68  </w:t>
      </w:r>
      <w:r>
        <w:rPr>
          <w:rFonts w:hint="eastAsia" w:ascii="仿宋" w:hAnsi="仿宋" w:eastAsia="仿宋"/>
          <w:sz w:val="32"/>
          <w:szCs w:val="32"/>
        </w:rPr>
        <w:t>万元，同比增加（</w:t>
      </w:r>
      <w:r>
        <w:rPr>
          <w:rFonts w:ascii="仿宋" w:hAnsi="仿宋" w:eastAsia="仿宋"/>
          <w:sz w:val="32"/>
          <w:szCs w:val="32"/>
        </w:rPr>
        <w:t>或</w:t>
      </w:r>
      <w:r>
        <w:rPr>
          <w:rFonts w:hint="eastAsia" w:ascii="仿宋" w:hAnsi="仿宋" w:eastAsia="仿宋"/>
          <w:sz w:val="32"/>
          <w:szCs w:val="32"/>
        </w:rPr>
        <w:t>减少）</w:t>
      </w:r>
      <w:r>
        <w:rPr>
          <w:rFonts w:hint="eastAsia" w:ascii="仿宋" w:hAnsi="仿宋" w:eastAsia="仿宋"/>
          <w:sz w:val="32"/>
          <w:szCs w:val="32"/>
          <w:u w:val="single"/>
          <w:lang w:val="en-US" w:eastAsia="zh-CN"/>
        </w:rPr>
        <w:t>640.34</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项目增加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2513.43</w:t>
      </w:r>
      <w:r>
        <w:rPr>
          <w:rFonts w:hint="eastAsia" w:ascii="仿宋" w:hAnsi="仿宋" w:eastAsia="仿宋"/>
          <w:sz w:val="32"/>
          <w:szCs w:val="32"/>
        </w:rPr>
        <w:t>万元、上年结转</w:t>
      </w:r>
      <w:r>
        <w:rPr>
          <w:rFonts w:hint="eastAsia" w:ascii="仿宋" w:hAnsi="仿宋" w:eastAsia="仿宋"/>
          <w:sz w:val="32"/>
          <w:szCs w:val="32"/>
          <w:u w:val="single"/>
        </w:rPr>
        <w:t xml:space="preserve"> 88.25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2258.88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147.97  </w:t>
      </w:r>
      <w:r>
        <w:rPr>
          <w:rFonts w:hint="eastAsia" w:ascii="仿宋" w:hAnsi="仿宋" w:eastAsia="仿宋"/>
          <w:sz w:val="32"/>
          <w:szCs w:val="32"/>
        </w:rPr>
        <w:t>万元、卫生健康支出</w:t>
      </w:r>
      <w:r>
        <w:rPr>
          <w:rFonts w:hint="eastAsia" w:ascii="仿宋" w:hAnsi="仿宋" w:eastAsia="仿宋"/>
          <w:sz w:val="32"/>
          <w:szCs w:val="32"/>
          <w:u w:val="single"/>
        </w:rPr>
        <w:t xml:space="preserve"> 78.92  </w:t>
      </w:r>
      <w:r>
        <w:rPr>
          <w:rFonts w:hint="eastAsia" w:ascii="仿宋" w:hAnsi="仿宋" w:eastAsia="仿宋"/>
          <w:sz w:val="32"/>
          <w:szCs w:val="32"/>
        </w:rPr>
        <w:t>万元、住房保障支出</w:t>
      </w:r>
      <w:r>
        <w:rPr>
          <w:rFonts w:hint="eastAsia" w:ascii="仿宋" w:hAnsi="仿宋" w:eastAsia="仿宋"/>
          <w:sz w:val="32"/>
          <w:szCs w:val="32"/>
          <w:u w:val="single"/>
        </w:rPr>
        <w:t xml:space="preserve"> 115.91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2601.68</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lang w:val="en-US" w:eastAsia="zh-CN"/>
        </w:rPr>
        <w:t>265.21</w:t>
      </w:r>
      <w:r>
        <w:rPr>
          <w:rFonts w:hint="eastAsia" w:ascii="仿宋" w:hAnsi="仿宋" w:eastAsia="仿宋"/>
          <w:sz w:val="32"/>
          <w:szCs w:val="32"/>
        </w:rPr>
        <w:t>万元，主要原因：</w:t>
      </w:r>
      <w:r>
        <w:rPr>
          <w:rFonts w:hint="eastAsia" w:ascii="仿宋" w:hAnsi="仿宋" w:eastAsia="仿宋"/>
          <w:sz w:val="32"/>
          <w:szCs w:val="32"/>
          <w:u w:val="single"/>
        </w:rPr>
        <w:t>项目增加</w:t>
      </w:r>
      <w:r>
        <w:rPr>
          <w:rFonts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2601.</w:t>
      </w:r>
      <w:r>
        <w:rPr>
          <w:rFonts w:hint="eastAsia" w:ascii="仿宋" w:hAnsi="仿宋" w:eastAsia="仿宋"/>
          <w:sz w:val="32"/>
          <w:szCs w:val="32"/>
          <w:u w:val="single"/>
          <w:lang w:val="en-US" w:eastAsia="zh-CN"/>
        </w:rPr>
        <w:t>6</w:t>
      </w:r>
      <w:r>
        <w:rPr>
          <w:rFonts w:hint="eastAsia" w:ascii="仿宋" w:hAnsi="仿宋" w:eastAsia="仿宋"/>
          <w:sz w:val="32"/>
          <w:szCs w:val="32"/>
          <w:u w:val="single"/>
        </w:rPr>
        <w:t xml:space="preserve">8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2258.88  </w:t>
      </w:r>
      <w:r>
        <w:rPr>
          <w:rFonts w:hint="eastAsia" w:ascii="仿宋" w:hAnsi="仿宋" w:eastAsia="仿宋"/>
          <w:sz w:val="32"/>
          <w:szCs w:val="32"/>
        </w:rPr>
        <w:t>万元，占</w:t>
      </w:r>
      <w:r>
        <w:rPr>
          <w:rFonts w:hint="eastAsia" w:ascii="仿宋" w:hAnsi="仿宋" w:eastAsia="仿宋"/>
          <w:sz w:val="32"/>
          <w:szCs w:val="32"/>
          <w:u w:val="single"/>
        </w:rPr>
        <w:t xml:space="preserve"> 86.82  </w:t>
      </w:r>
      <w:r>
        <w:rPr>
          <w:rFonts w:hint="eastAsia" w:ascii="仿宋" w:hAnsi="仿宋" w:eastAsia="仿宋"/>
          <w:sz w:val="32"/>
          <w:szCs w:val="32"/>
        </w:rPr>
        <w:t xml:space="preserve">%；社会保障和就业支出 </w:t>
      </w:r>
      <w:r>
        <w:rPr>
          <w:rFonts w:hint="eastAsia" w:ascii="仿宋" w:hAnsi="仿宋" w:eastAsia="仿宋"/>
          <w:sz w:val="32"/>
          <w:szCs w:val="32"/>
          <w:u w:val="single"/>
        </w:rPr>
        <w:t xml:space="preserve">  147.97 </w:t>
      </w:r>
      <w:r>
        <w:rPr>
          <w:rFonts w:hint="eastAsia" w:ascii="仿宋" w:hAnsi="仿宋" w:eastAsia="仿宋"/>
          <w:sz w:val="32"/>
          <w:szCs w:val="32"/>
        </w:rPr>
        <w:t>万元，占</w:t>
      </w:r>
      <w:r>
        <w:rPr>
          <w:rFonts w:hint="eastAsia" w:ascii="仿宋" w:hAnsi="仿宋" w:eastAsia="仿宋"/>
          <w:sz w:val="32"/>
          <w:szCs w:val="32"/>
          <w:u w:val="single"/>
        </w:rPr>
        <w:t xml:space="preserve"> 5.69  </w:t>
      </w:r>
      <w:r>
        <w:rPr>
          <w:rFonts w:hint="eastAsia" w:ascii="仿宋" w:hAnsi="仿宋" w:eastAsia="仿宋"/>
          <w:sz w:val="32"/>
          <w:szCs w:val="32"/>
        </w:rPr>
        <w:t>%；卫生健康支出</w:t>
      </w:r>
      <w:r>
        <w:rPr>
          <w:rFonts w:hint="eastAsia" w:ascii="仿宋" w:hAnsi="仿宋" w:eastAsia="仿宋"/>
          <w:sz w:val="32"/>
          <w:szCs w:val="32"/>
          <w:u w:val="single"/>
        </w:rPr>
        <w:t xml:space="preserve">  78.92 </w:t>
      </w:r>
      <w:r>
        <w:rPr>
          <w:rFonts w:hint="eastAsia" w:ascii="仿宋" w:hAnsi="仿宋" w:eastAsia="仿宋"/>
          <w:sz w:val="32"/>
          <w:szCs w:val="32"/>
        </w:rPr>
        <w:t>万元，占</w:t>
      </w:r>
      <w:r>
        <w:rPr>
          <w:rFonts w:hint="eastAsia" w:ascii="仿宋" w:hAnsi="仿宋" w:eastAsia="仿宋"/>
          <w:sz w:val="32"/>
          <w:szCs w:val="32"/>
          <w:u w:val="single"/>
        </w:rPr>
        <w:t xml:space="preserve"> 3.03  </w:t>
      </w:r>
      <w:r>
        <w:rPr>
          <w:rFonts w:hint="eastAsia" w:ascii="仿宋" w:hAnsi="仿宋" w:eastAsia="仿宋"/>
          <w:sz w:val="32"/>
          <w:szCs w:val="32"/>
        </w:rPr>
        <w:t>%；住房保障支出115.91万元占</w:t>
      </w:r>
      <w:r>
        <w:rPr>
          <w:rFonts w:hint="eastAsia" w:ascii="仿宋" w:hAnsi="仿宋" w:eastAsia="仿宋"/>
          <w:sz w:val="32"/>
          <w:szCs w:val="32"/>
          <w:u w:val="single"/>
        </w:rPr>
        <w:t xml:space="preserve"> 4.46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rPr>
        <w:t xml:space="preserve"> 2171.13  </w:t>
      </w:r>
      <w:r>
        <w:rPr>
          <w:rFonts w:hint="eastAsia" w:ascii="仿宋" w:hAnsi="仿宋" w:eastAsia="仿宋"/>
          <w:sz w:val="32"/>
          <w:szCs w:val="32"/>
        </w:rPr>
        <w:t>万元，比2023年执行数增加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381.36</w:t>
      </w:r>
      <w:r>
        <w:rPr>
          <w:rFonts w:hint="eastAsia" w:ascii="仿宋" w:hAnsi="仿宋" w:eastAsia="仿宋"/>
          <w:sz w:val="32"/>
          <w:szCs w:val="32"/>
          <w:u w:val="single"/>
        </w:rPr>
        <w:t xml:space="preserve">  </w:t>
      </w:r>
      <w:r>
        <w:rPr>
          <w:rFonts w:hint="eastAsia" w:ascii="仿宋" w:hAnsi="仿宋" w:eastAsia="仿宋"/>
          <w:sz w:val="32"/>
          <w:szCs w:val="32"/>
        </w:rPr>
        <w:t>万元，上涨</w:t>
      </w:r>
      <w:r>
        <w:rPr>
          <w:rFonts w:hint="eastAsia" w:ascii="仿宋" w:hAnsi="仿宋" w:eastAsia="仿宋"/>
          <w:sz w:val="32"/>
          <w:szCs w:val="32"/>
          <w:u w:val="single"/>
          <w:lang w:val="en-US" w:eastAsia="zh-CN"/>
        </w:rPr>
        <w:t>20.31</w:t>
      </w:r>
      <w:r>
        <w:rPr>
          <w:rFonts w:hint="eastAsia" w:ascii="仿宋" w:hAnsi="仿宋" w:eastAsia="仿宋"/>
          <w:sz w:val="32"/>
          <w:szCs w:val="32"/>
        </w:rPr>
        <w:t>%。主要是人员类增加及工资变动。</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rPr>
        <w:t xml:space="preserve"> 430.55</w:t>
      </w:r>
      <w:r>
        <w:rPr>
          <w:rFonts w:hint="eastAsia" w:ascii="仿宋" w:hAnsi="仿宋" w:eastAsia="仿宋"/>
          <w:sz w:val="32"/>
          <w:szCs w:val="32"/>
        </w:rPr>
        <w:t>万元，比2023 年执行数减少</w:t>
      </w:r>
      <w:r>
        <w:rPr>
          <w:rFonts w:hint="eastAsia" w:ascii="仿宋" w:hAnsi="仿宋" w:eastAsia="仿宋"/>
          <w:sz w:val="32"/>
          <w:szCs w:val="32"/>
          <w:u w:val="single"/>
          <w:lang w:val="en-US" w:eastAsia="zh-CN"/>
        </w:rPr>
        <w:t>116.15</w:t>
      </w:r>
      <w:r>
        <w:rPr>
          <w:rFonts w:hint="eastAsia" w:ascii="仿宋" w:hAnsi="仿宋" w:eastAsia="仿宋"/>
          <w:sz w:val="32"/>
          <w:szCs w:val="32"/>
        </w:rPr>
        <w:t>万元，下降</w:t>
      </w:r>
      <w:r>
        <w:rPr>
          <w:rFonts w:hint="eastAsia" w:ascii="仿宋" w:hAnsi="仿宋" w:eastAsia="仿宋"/>
          <w:sz w:val="32"/>
          <w:szCs w:val="32"/>
          <w:u w:val="single"/>
          <w:lang w:val="en-US" w:eastAsia="zh-CN"/>
        </w:rPr>
        <w:t>21.25</w:t>
      </w:r>
      <w:r>
        <w:rPr>
          <w:rFonts w:hint="eastAsia" w:ascii="仿宋" w:hAnsi="仿宋" w:eastAsia="仿宋"/>
          <w:sz w:val="32"/>
          <w:szCs w:val="32"/>
        </w:rPr>
        <w:t xml:space="preserve"> %。主要是项目增加</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2171.13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1724.2</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446.93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362.15</w:t>
      </w:r>
      <w:r>
        <w:rPr>
          <w:rFonts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210.62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151.53</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lang w:val="en-US" w:eastAsia="zh-CN"/>
        </w:rPr>
        <w:t>63.16</w:t>
      </w:r>
      <w:r>
        <w:rPr>
          <w:rFonts w:hint="eastAsia" w:ascii="仿宋" w:hAnsi="仿宋" w:eastAsia="仿宋"/>
          <w:sz w:val="32"/>
          <w:szCs w:val="32"/>
        </w:rPr>
        <w:t>万元，增长</w:t>
      </w:r>
      <w:r>
        <w:rPr>
          <w:rFonts w:hint="eastAsia" w:ascii="仿宋" w:hAnsi="仿宋" w:eastAsia="仿宋"/>
          <w:sz w:val="32"/>
          <w:szCs w:val="32"/>
          <w:u w:val="single"/>
          <w:lang w:val="en-US" w:eastAsia="zh-CN"/>
        </w:rPr>
        <w:t>21.12</w:t>
      </w:r>
      <w:r>
        <w:rPr>
          <w:rFonts w:hint="eastAsia" w:ascii="仿宋" w:hAnsi="仿宋" w:eastAsia="仿宋"/>
          <w:sz w:val="32"/>
          <w:szCs w:val="32"/>
        </w:rPr>
        <w:t>%，主要原因是</w:t>
      </w:r>
      <w:r>
        <w:rPr>
          <w:rFonts w:hint="eastAsia" w:ascii="仿宋" w:hAnsi="仿宋" w:eastAsia="仿宋"/>
          <w:sz w:val="32"/>
          <w:szCs w:val="32"/>
          <w:u w:val="single"/>
        </w:rPr>
        <w:t>其他预算单位公车调减到我单位，我单位公车运行维护费增加</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0  </w:t>
      </w:r>
      <w:r>
        <w:rPr>
          <w:rFonts w:hint="eastAsia" w:ascii="仿宋" w:hAnsi="仿宋" w:eastAsia="仿宋"/>
          <w:sz w:val="32"/>
          <w:szCs w:val="32"/>
        </w:rPr>
        <w:t>个团组、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0  </w:t>
      </w:r>
      <w:r>
        <w:rPr>
          <w:rFonts w:hint="eastAsia" w:ascii="仿宋" w:hAnsi="仿宋" w:eastAsia="仿宋"/>
          <w:sz w:val="32"/>
          <w:szCs w:val="32"/>
        </w:rPr>
        <w:t>辆、保有</w:t>
      </w:r>
      <w:r>
        <w:rPr>
          <w:rFonts w:hint="eastAsia" w:ascii="仿宋" w:hAnsi="仿宋" w:eastAsia="仿宋"/>
          <w:sz w:val="32"/>
          <w:szCs w:val="32"/>
          <w:u w:val="single"/>
        </w:rPr>
        <w:t xml:space="preserve"> 23  </w:t>
      </w:r>
      <w:r>
        <w:rPr>
          <w:rFonts w:hint="eastAsia" w:ascii="仿宋" w:hAnsi="仿宋" w:eastAsia="仿宋"/>
          <w:sz w:val="32"/>
          <w:szCs w:val="32"/>
        </w:rPr>
        <w:t>量，国内公务接待</w:t>
      </w:r>
      <w:r>
        <w:rPr>
          <w:rFonts w:hint="eastAsia" w:ascii="仿宋" w:hAnsi="仿宋" w:eastAsia="仿宋"/>
          <w:sz w:val="32"/>
          <w:szCs w:val="32"/>
          <w:u w:val="single"/>
        </w:rPr>
        <w:t xml:space="preserve"> 50多  </w:t>
      </w:r>
      <w:r>
        <w:rPr>
          <w:rFonts w:hint="eastAsia" w:ascii="仿宋" w:hAnsi="仿宋" w:eastAsia="仿宋"/>
          <w:sz w:val="32"/>
          <w:szCs w:val="32"/>
        </w:rPr>
        <w:t>批次、</w:t>
      </w:r>
      <w:r>
        <w:rPr>
          <w:rFonts w:hint="eastAsia" w:ascii="仿宋" w:hAnsi="仿宋" w:eastAsia="仿宋"/>
          <w:sz w:val="32"/>
          <w:szCs w:val="32"/>
          <w:u w:val="single"/>
        </w:rPr>
        <w:t xml:space="preserve"> 10000多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rPr>
        <w:t>我部门（单位）2024年度没有政府性基金安排的支出</w:t>
      </w:r>
      <w:r>
        <w:rPr>
          <w:rFonts w:hint="eastAsia" w:ascii="仿宋_GB2312" w:eastAsia="仿宋_GB2312" w:cs="仿宋_GB2312" w:hAnsiTheme="minorHAnsi"/>
          <w:kern w:val="0"/>
          <w:sz w:val="32"/>
          <w:szCs w:val="32"/>
        </w:rPr>
        <w:t>。</w:t>
      </w:r>
    </w:p>
    <w:p>
      <w:pPr>
        <w:ind w:firstLine="640" w:firstLineChars="200"/>
        <w:rPr>
          <w:rFonts w:ascii="黑体" w:hAnsi="黑体" w:eastAsia="黑体"/>
          <w:sz w:val="32"/>
          <w:szCs w:val="32"/>
        </w:rPr>
      </w:pP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年部门（单位）机关等</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家行政单位的机关运行经费财政拨款预算</w:t>
      </w:r>
      <w:r>
        <w:rPr>
          <w:rFonts w:hint="eastAsia" w:ascii="仿宋_GB2312" w:eastAsia="仿宋_GB2312" w:cs="仿宋_GB2312" w:hAnsiTheme="minorHAnsi"/>
          <w:kern w:val="0"/>
          <w:sz w:val="32"/>
          <w:szCs w:val="32"/>
          <w:u w:val="single"/>
          <w:lang w:val="en-US" w:eastAsia="zh-CN"/>
        </w:rPr>
        <w:t>446.93</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70.95</w:t>
      </w:r>
      <w:r>
        <w:rPr>
          <w:rFonts w:hint="eastAsia" w:ascii="仿宋" w:hAnsi="仿宋" w:eastAsia="仿宋"/>
          <w:sz w:val="32"/>
          <w:szCs w:val="32"/>
        </w:rPr>
        <w:t>万元，增</w:t>
      </w:r>
      <w:r>
        <w:rPr>
          <w:rFonts w:hint="eastAsia" w:ascii="仿宋" w:hAnsi="仿宋" w:eastAsia="仿宋"/>
          <w:sz w:val="32"/>
          <w:szCs w:val="32"/>
          <w:lang w:eastAsia="zh-CN"/>
        </w:rPr>
        <w:t>长</w:t>
      </w:r>
      <w:r>
        <w:rPr>
          <w:rFonts w:hint="eastAsia" w:ascii="仿宋_GB2312" w:eastAsia="仿宋_GB2312" w:cs="仿宋_GB2312" w:hAnsiTheme="minorHAnsi"/>
          <w:kern w:val="0"/>
          <w:sz w:val="32"/>
          <w:szCs w:val="32"/>
          <w:u w:val="single"/>
          <w:lang w:val="en-US" w:eastAsia="zh-CN"/>
        </w:rPr>
        <w:t>18.87</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u w:val="single"/>
        </w:rPr>
        <w:t>其他预算单位公车调减到我单位，我单位公车运行维护费增加</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23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2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22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机动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5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26</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2601.68</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2601.68</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ascii="楷体" w:hAnsi="楷体" w:eastAsia="楷体"/>
          <w:sz w:val="32"/>
          <w:szCs w:val="32"/>
        </w:rPr>
      </w:pPr>
      <w:r>
        <w:rPr>
          <w:rFonts w:hint="eastAsia" w:ascii="楷体" w:hAnsi="楷体" w:eastAsia="楷体"/>
          <w:sz w:val="32"/>
          <w:szCs w:val="32"/>
        </w:rPr>
        <w:t>本单位无扶贫资金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（本部门及所属单位使用和管理政府债券资金情况，包括相关政府债券资金总体规模、项目安排。）本单位无政府债务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- 12 -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06EF3"/>
    <w:rsid w:val="00010911"/>
    <w:rsid w:val="0001296C"/>
    <w:rsid w:val="00015A4C"/>
    <w:rsid w:val="000214DB"/>
    <w:rsid w:val="00023250"/>
    <w:rsid w:val="0002416F"/>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47D12"/>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14E8"/>
    <w:rsid w:val="001A47B8"/>
    <w:rsid w:val="001A6CD9"/>
    <w:rsid w:val="001B4F21"/>
    <w:rsid w:val="001B559C"/>
    <w:rsid w:val="001B7C2E"/>
    <w:rsid w:val="001C28B7"/>
    <w:rsid w:val="001C4EB7"/>
    <w:rsid w:val="001C5C84"/>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34B0"/>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06E"/>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37F"/>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26A93"/>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621"/>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6F6650"/>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0C29"/>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A6F97"/>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0948"/>
    <w:rsid w:val="00FE5692"/>
    <w:rsid w:val="00FE7FA4"/>
    <w:rsid w:val="00FF19E9"/>
    <w:rsid w:val="00FF5207"/>
    <w:rsid w:val="00FF5AF7"/>
    <w:rsid w:val="0862434F"/>
    <w:rsid w:val="38EF0EF7"/>
    <w:rsid w:val="6E544952"/>
    <w:rsid w:val="794E3E11"/>
    <w:rsid w:val="7BB26AF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iPriority w:val="0"/>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871</Words>
  <Characters>4966</Characters>
  <Lines>41</Lines>
  <Paragraphs>11</Paragraphs>
  <TotalTime>0</TotalTime>
  <ScaleCrop>false</ScaleCrop>
  <LinksUpToDate>false</LinksUpToDate>
  <CharactersWithSpaces>5826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2024-02-04T07:52:50Z</dcterms:modified>
  <cp:revision>1650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