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仿宋" w:hAnsi="仿宋" w:eastAsia="仿宋"/>
          <w:sz w:val="32"/>
          <w:szCs w:val="32"/>
        </w:rPr>
      </w:pPr>
    </w:p>
    <w:p>
      <w:pPr>
        <w:jc w:val="center"/>
        <w:rPr>
          <w:rFonts w:hint="eastAsia" w:ascii="方正小标宋简体" w:hAnsi="仿宋" w:eastAsia="方正小标宋简体"/>
          <w:sz w:val="44"/>
          <w:szCs w:val="44"/>
          <w:lang w:eastAsia="zh-CN"/>
        </w:rPr>
      </w:pPr>
      <w:r>
        <w:rPr>
          <w:rFonts w:hint="eastAsia" w:ascii="方正小标宋简体" w:hAnsi="仿宋" w:eastAsia="方正小标宋简体"/>
          <w:sz w:val="44"/>
          <w:szCs w:val="44"/>
          <w:lang w:eastAsia="zh-CN"/>
        </w:rPr>
        <w:t>那曲市生态环境局嘉黎县分局</w:t>
      </w: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eastAsia="zh-CN"/>
        </w:rPr>
        <w:t>202</w:t>
      </w:r>
      <w:r>
        <w:rPr>
          <w:rFonts w:hint="eastAsia" w:ascii="方正小标宋简体" w:hAnsi="仿宋" w:eastAsia="方正小标宋简体"/>
          <w:sz w:val="44"/>
          <w:szCs w:val="44"/>
          <w:lang w:val="en-US" w:eastAsia="zh-CN"/>
        </w:rPr>
        <w:t>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年</w:t>
      </w:r>
      <w:r>
        <w:rPr>
          <w:rFonts w:hint="eastAsia" w:ascii="仿宋" w:hAnsi="仿宋" w:eastAsia="仿宋"/>
          <w:sz w:val="32"/>
          <w:szCs w:val="32"/>
          <w:lang w:val="en-US" w:eastAsia="zh-CN"/>
        </w:rPr>
        <w:t>1</w:t>
      </w:r>
      <w:r>
        <w:rPr>
          <w:rFonts w:hint="eastAsia" w:ascii="仿宋" w:hAnsi="仿宋" w:eastAsia="仿宋"/>
          <w:sz w:val="32"/>
          <w:szCs w:val="32"/>
        </w:rPr>
        <w:t>月</w:t>
      </w:r>
      <w:r>
        <w:rPr>
          <w:rFonts w:hint="eastAsia" w:ascii="仿宋" w:hAnsi="仿宋" w:eastAsia="仿宋"/>
          <w:sz w:val="32"/>
          <w:szCs w:val="32"/>
          <w:lang w:val="en-US" w:eastAsia="zh-CN"/>
        </w:rPr>
        <w:t>31</w:t>
      </w:r>
      <w:r>
        <w:rPr>
          <w:rFonts w:hint="eastAsia" w:ascii="仿宋" w:hAnsi="仿宋" w:eastAsia="仿宋"/>
          <w:sz w:val="32"/>
          <w:szCs w:val="32"/>
        </w:rPr>
        <w:t>日</w:t>
      </w: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eastAsia="zh-CN"/>
        </w:rPr>
        <w:t>那曲市生态环境局嘉黎县分局</w:t>
      </w:r>
      <w:r>
        <w:rPr>
          <w:rFonts w:hint="eastAsia" w:ascii="方正小标宋简体" w:hAnsi="仿宋" w:eastAsia="方正小标宋简体"/>
          <w:sz w:val="32"/>
          <w:szCs w:val="32"/>
        </w:rPr>
        <w:t>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eastAsia="zh-CN"/>
        </w:rPr>
        <w:t>那曲市生态环境局嘉黎县分局202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eastAsia="zh-CN"/>
        </w:rPr>
        <w:t>那曲市生态环境局嘉黎县分局202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仿宋" w:hAnsi="仿宋" w:eastAsia="仿宋"/>
          <w:sz w:val="32"/>
          <w:szCs w:val="32"/>
        </w:rPr>
      </w:pPr>
      <w:r>
        <w:rPr>
          <w:rFonts w:hint="eastAsia" w:ascii="方正小标宋简体" w:hAnsi="仿宋" w:eastAsia="方正小标宋简体"/>
          <w:sz w:val="32"/>
          <w:szCs w:val="32"/>
          <w:lang w:eastAsia="zh-CN"/>
        </w:rPr>
        <w:t>那曲市生态环境局嘉黎县分局</w:t>
      </w:r>
      <w:r>
        <w:rPr>
          <w:rFonts w:hint="eastAsia" w:ascii="方正小标宋简体" w:hAnsi="仿宋" w:eastAsia="方正小标宋简体"/>
          <w:sz w:val="32"/>
          <w:szCs w:val="32"/>
        </w:rPr>
        <w:t>概况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一、主要职能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负责建立健全生态环境基本制度。贯彻执行国家生态环境法律法规和政策、规划、标准，会同有关部门拟订生态环境政策、规划、区划并组织实施，起草生态环境地方性法规草案和政府规章草案。会同有关部门编制并监督实施重点区城、流域饮用水水源地生态环境规划和水功能区划，组织拟订地方生态环境标准与技术规范。</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2.负责地方生态环境间题和行业安全生产的统筹协调监督管理。头协调地方环境污染事故和生态破坏事件的调查处理，指导协调各县(区)政府对突发生态环境事件的应急、预警工作。落实生态环境损害赔偿制度，协调解决有关跨区城环境污染纠纷，统筹协调全市重点区域、流域生态环境保护工作。</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3.负责监督管理国家、自治区和市减排目标的落实。组织实施地方各类染物排放总量控制、排污许可证制度。提出全市实施总量控制的污染物名称和控制指标，监督检查全市污染物减排任务完成情况，实施生态环境保护目标责任制。</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4.负责提出全市生态环境领域固定资产投资规模和方向、自治区和市财政性资金安排的意见，按规定权限审批、核准市规划内和年度计划规模内固定资产投资项目，配合有关部门做好组织实施和监督工作。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5.参与指导推动循环经济和生态环保产业发展。负责地方环境污染防治的监督管理。制定地方大气水、土壤、噪声、光、恶臭、固体废物、化学品、机动车等的污染防治管理制度并监督实施。会同有关部门监督管理饮用水水源地生态环境保护工作，组织指导城乡生态环境综合整治工作，监督指导农业面源污染治理工作。监督指导区大气环境保护工作，组织实施区域大气污染联防联控协作机制。县级农村生活污水治理规划。按照国家“十四五”农村生活污水治理工作要求，在县域专项规划基础上，制定县级农村生活污水治理规划，科学有效治理农村生活污水，明确工作目标任务，突出重点区域整治，确定责任分工，分类推进、分布实施，优先治理乡（镇）政府所在地村、中心村、水源保护区、旅游风景区等村庄生活污水。乃玉水厂规范化建设项目经费。为有效保护我县乃玉水厂水源地水质安全，开展水源地规范化建设。按照水源地保护区划定方案，对一级保护区内建设网围栏，对保护区范围设置界桩界碑，设立警示标牌，安装监控设备等建设内容。</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6.指导协调和监督生态保护修复工作。组织编制全市生态保护规划，指导、协调、监督美丽那曲建设和构建国家重要生态安全屏障工作。监督对生态环境有影响的自然资源开发利用活动、重要生态环境建设和生态破坏恢复工作。组织制定各类自然保护地生态环境监管制度并监督执法。监督野生动植物保护、湿地生态环境保护、荒漠化防治等工作。指导协调和监督农村生态环境保护，监督生物技术环境安全，牵头生物物种(含遗传资源)工作，组织协调生物多样性保护工作，参与生态保护补偿工作。创建生态文明建设示范县、乡、村。以促进农村社会发展进步，改善农村环境和生活质量为目标，帮助和引导农民发挥本地资源优势，调整农业和村经济结构，转变经济增长方式，营造乡风文明、村容整洁、管理学的生产生活环境，实现人与自然和谐发展。按照区、市、县生态文明建设示范创建要求，组织对我县124个行政村、10个乡镇和县开展创建工作。对对县域环境质量进行监测、对县城空气自动监测</w:t>
      </w:r>
      <w:r>
        <w:rPr>
          <w:rFonts w:hint="eastAsia" w:ascii="仿宋" w:hAnsi="仿宋" w:eastAsia="仿宋"/>
          <w:sz w:val="32"/>
          <w:szCs w:val="32"/>
          <w:lang w:eastAsia="zh-CN"/>
        </w:rPr>
        <w:t>站</w:t>
      </w:r>
      <w:r>
        <w:rPr>
          <w:rFonts w:hint="eastAsia" w:ascii="仿宋" w:hAnsi="仿宋" w:eastAsia="仿宋"/>
          <w:sz w:val="32"/>
          <w:szCs w:val="32"/>
        </w:rPr>
        <w:t>进行</w:t>
      </w:r>
      <w:r>
        <w:rPr>
          <w:rFonts w:hint="eastAsia" w:ascii="仿宋" w:hAnsi="仿宋" w:eastAsia="仿宋"/>
          <w:sz w:val="32"/>
          <w:szCs w:val="32"/>
          <w:lang w:eastAsia="zh-CN"/>
        </w:rPr>
        <w:t>运维等</w:t>
      </w:r>
      <w:r>
        <w:rPr>
          <w:rFonts w:hint="eastAsia" w:ascii="仿宋" w:hAnsi="仿宋" w:eastAsia="仿宋"/>
          <w:sz w:val="32"/>
          <w:szCs w:val="32"/>
        </w:rPr>
        <w:t>。</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7.负责生态环境准入的监督管理。受市政府委托，对经济和技术政策、发展规划以及经济开发计划进行环境影响评价。按国家和自治区规定审批或审查开发建设区、规划、项目环境影响评价文件。拟订并组织实施全市生态环境准入清单。全县规划环评。根据《中华人民共和国环境影响评价法》《规划环境影响评价条例》相关规定，依法依规，做好全县规划环评工作，助力我县经济社会与生态环境保护协调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8.负责生态环境监测工作。贯彻落实国家生态环境监测制度和规范，制定地方相关标准并监督实施。会同有关部门统规划生态环境质量监测站点布设。组织实施生态环境质量监测污染源监督性监测、温室气体减排监测、应急监测。组织对生态环境质量状况进行调査评价、预警预测，组织建设和管理全市生态环境监测网和全市生态环境信息网。建立和实行生态环境质量公告制度，统一发布全市生态环境综合性报告和重大生态环境信息。嘉黎县县域生态环境质量监测。按照全区生态环境保护考核工作和环境质量状况要求，需及时掌握了解县域环境质量状况和重点监管企业环境质量状况。华夏矿业运营期环境质量监测（监督性监测）。按照全区生态环境保护考核工作及相关职能职责要求，对企业开展监督性监测。垃圾填埋场运营期环境质量监测（监督性监测）。按照全区生态环境保护考核工作及相关职能职责要求开展监督性监测。污水处理厂水质监测（监督性监测）。按照全区生态环境保护考核及相关职能职责要求，开展监督性监测。人民医院环境质量监测（监督性监测）。按照全区生态环境保护考核及相关职能职责要求，开展监督性监测工作。藏医院环境质量监测（监测性监测）。按照全区生态环境保护考核及职能职责要求，开展监督性监测。末梢水水质监测。按照全区生态环境保护考核及相关职能职责要求，开展监测。农村环境质量试点监测（绒多乡必测点拉隆果村）。按照全区生态环境保护考核及相关职能职责要求，开展监测。10个乡镇饮用水水源地水质监测。按照全区生态环境保护考核及相关职能职责要求，开展监测。122个村生态环境质量检测。按照全区生态环境保护考核及相关职能职责要求，开展监测。农村环境质量试点监测（选测点：10个村）。按照全区生态环境保护考核及相关职能职责要求，开展监测。区域噪声监测。按照全区生态环境保护考核及相关职能职责要求，开展监测。空气在线自动监测站运维。按照全区生态环境保护考核及相关职能职责要求，开展监测。嘉黎县农村环境质量试点监测经费（县级）。124个行政村（居）农村环境质量试点监测费用。</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9.负责应对气候变化工作。组织拟订地方应对气候变化及温室气体减排规划和政策并监督实施。</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10.开展生态环境保护对外合作交流。受市政府委托，参与处理生态环境保护对外事务，开展对外合作与交流。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11.配合开展生态环境保护督察。配合做好中央和自治区生态环境保护督察工作，根据授权督促各县(区)各相关部门贯彻落实中央和自治区生态环境保护决策部署。</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12.统一负责生态环境监督执法。组织开展全市生态环境保护执法检査活动。查处生态环境违法问题。指导全市生态环境保护综合执法队伍建设和业务工作。环保监察执法和督察整改经费。我局为生态环境监督管理单位，需对全县范围内的重点企业、项目进行环境监督执法和宣传生态环境保护的重要性，为有效开展执法监督检查工作，确保全县生态环境得到有效保障，特需执法费、办公费、宣传制品费等。其次重要环保督察工作开展以来，各地生态环境状况存在一定的问题，为有效保障环保督察整改工作顺利开展，特需设立整改经费。按照全区环境保护考核工作要求，每年设立环保经费不得少于上一年安排经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13.组织指导和协调全市生态环境宣传教育工作，制定并组织实施生态环境保护宣传教育纲要，推动社会组织和公众参与生态环境保护。开展生态环境科技工作，组织生态环境科学研究和技术工程示范，推动生态环境技术管理体系建设。生态环境保护宣传牌子制作。</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14.负责辐射安全的监督管理。负责放射性同位素与射线装置生产、销售、使用安全许可审批。监督管理放射性同位素与射线装置安全，监督管理电磁辐射、伴有放射性矿产资源开发利用中的污染防治。组织开展辐射环境监测。开展辐射环境的应急响应、事故处理及事故原因调查工作。</w:t>
      </w:r>
      <w:r>
        <w:rPr>
          <w:rFonts w:hint="eastAsia" w:ascii="仿宋" w:hAnsi="仿宋" w:eastAsia="仿宋"/>
          <w:sz w:val="32"/>
          <w:szCs w:val="32"/>
        </w:rPr>
        <w:tab/>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15.负责本行业领域安全生产监督管理和应急处置工作。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16.完成市委、市政府交办的其他任务。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sz w:val="32"/>
          <w:szCs w:val="32"/>
        </w:rPr>
      </w:pPr>
      <w:r>
        <w:rPr>
          <w:rFonts w:hint="eastAsia" w:ascii="仿宋" w:hAnsi="仿宋" w:eastAsia="仿宋"/>
          <w:sz w:val="32"/>
          <w:szCs w:val="32"/>
        </w:rPr>
        <w:t>17.职能转变。市生态环境局要统一行使生态和城乡各类污染排放监管与行政执法职责，切实履行监管责任，全面落实大气、水、土壤污染防治行动计划。构建政府为主导、企业为主体、社会组织和公众共同参与的生态环境治理体系，实行最严格的生态环境保护制度，严守生态保护红线和环境质量底线，坚决打好污染防治攻坚战，构筑国家生态安全屏障，推进美丽那曲建设，打造西藏国家生态文明高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sz w:val="32"/>
          <w:szCs w:val="32"/>
        </w:rPr>
      </w:pPr>
      <w:r>
        <w:rPr>
          <w:rFonts w:hint="eastAsia" w:ascii="仿宋" w:hAnsi="仿宋" w:eastAsia="仿宋"/>
          <w:sz w:val="32"/>
          <w:szCs w:val="32"/>
        </w:rPr>
        <w:t>18.有关职责分工。与市发展和改革委员会的有关职责分工。与市自然资源局的有关职责分工。与市农业农村局的有关职责分工。与市水利局的有关职责分工。与市林业与草原局的有关职责分工。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黑体" w:hAnsi="黑体" w:eastAsia="黑体"/>
          <w:sz w:val="32"/>
          <w:szCs w:val="32"/>
        </w:rPr>
      </w:pPr>
      <w:r>
        <w:rPr>
          <w:rFonts w:hint="eastAsia" w:ascii="黑体" w:hAnsi="黑体" w:eastAsia="黑体"/>
          <w:sz w:val="32"/>
          <w:szCs w:val="32"/>
        </w:rPr>
        <w:t>二、部门预算单位构成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部门内设</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个机构、</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个处。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纳入本部门</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年部门预算编制范围的二级预算单位包括：</w:t>
      </w:r>
      <w:r>
        <w:rPr>
          <w:rFonts w:hint="eastAsia" w:ascii="仿宋" w:hAnsi="仿宋" w:eastAsia="仿宋"/>
          <w:color w:val="auto"/>
          <w:sz w:val="32"/>
          <w:szCs w:val="32"/>
          <w:lang w:eastAsia="zh-CN"/>
        </w:rPr>
        <w:t>无</w:t>
      </w: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那曲市生态环境局嘉黎县分局202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eastAsia="zh-CN"/>
        </w:rPr>
        <w:t>那曲市生态环境局嘉黎县分局202</w:t>
      </w:r>
      <w:r>
        <w:rPr>
          <w:rFonts w:hint="eastAsia" w:ascii="方正小标宋简体" w:hAnsi="仿宋" w:eastAsia="方正小标宋简体"/>
          <w:sz w:val="32"/>
          <w:szCs w:val="32"/>
          <w:lang w:val="en-US" w:eastAsia="zh-CN"/>
        </w:rPr>
        <w:t>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年部门收支总表的说明</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2739.21</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lang w:eastAsia="zh-CN"/>
        </w:rPr>
        <w:t>政府性基金收入、</w:t>
      </w:r>
      <w:r>
        <w:rPr>
          <w:rFonts w:hint="eastAsia" w:ascii="仿宋" w:hAnsi="仿宋" w:eastAsia="仿宋"/>
          <w:sz w:val="32"/>
          <w:szCs w:val="32"/>
        </w:rPr>
        <w:t>上年结转；支出包括：</w:t>
      </w:r>
      <w:r>
        <w:rPr>
          <w:rFonts w:hint="eastAsia" w:ascii="仿宋" w:hAnsi="仿宋" w:eastAsia="仿宋"/>
          <w:sz w:val="32"/>
          <w:szCs w:val="32"/>
          <w:lang w:eastAsia="zh-CN"/>
        </w:rPr>
        <w:t>一般公共服务支出、</w:t>
      </w:r>
      <w:r>
        <w:rPr>
          <w:rFonts w:hint="eastAsia" w:ascii="仿宋" w:hAnsi="仿宋" w:eastAsia="仿宋"/>
          <w:sz w:val="32"/>
          <w:szCs w:val="32"/>
        </w:rPr>
        <w:t>社会保障和就业支出、卫生健康支出、</w:t>
      </w:r>
      <w:r>
        <w:rPr>
          <w:rFonts w:hint="eastAsia" w:ascii="仿宋" w:hAnsi="仿宋" w:eastAsia="仿宋"/>
          <w:sz w:val="32"/>
          <w:szCs w:val="32"/>
          <w:lang w:eastAsia="zh-CN"/>
        </w:rPr>
        <w:t>节能环保支出、农林水支出、城乡社区支出、</w:t>
      </w:r>
      <w:r>
        <w:rPr>
          <w:rFonts w:hint="eastAsia" w:ascii="仿宋" w:hAnsi="仿宋" w:eastAsia="仿宋"/>
          <w:sz w:val="32"/>
          <w:szCs w:val="32"/>
        </w:rPr>
        <w:t>住房保障支出。</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年度部门收入总表的说明</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val="en-US" w:eastAsia="zh-CN"/>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2739.21</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252.15</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9.21</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1909.06</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69.69</w:t>
      </w:r>
      <w:r>
        <w:rPr>
          <w:rFonts w:hint="eastAsia" w:ascii="仿宋" w:hAnsi="仿宋" w:eastAsia="仿宋"/>
          <w:sz w:val="32"/>
          <w:szCs w:val="32"/>
        </w:rPr>
        <w:t xml:space="preserve"> %</w:t>
      </w:r>
      <w:r>
        <w:rPr>
          <w:rFonts w:hint="eastAsia" w:ascii="仿宋" w:hAnsi="仿宋" w:eastAsia="仿宋"/>
          <w:sz w:val="32"/>
          <w:szCs w:val="32"/>
          <w:lang w:val="en-US" w:eastAsia="zh-CN"/>
        </w:rPr>
        <w:t>;政府性基金预算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578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21.1</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年部门支出总表的说明</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2739.21</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228.9</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8.36</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2510.31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91.64</w:t>
      </w:r>
      <w:r>
        <w:rPr>
          <w:rFonts w:hint="eastAsia" w:ascii="仿宋" w:hAnsi="仿宋" w:eastAsia="仿宋"/>
          <w:sz w:val="32"/>
          <w:szCs w:val="32"/>
          <w:u w:val="single"/>
        </w:rPr>
        <w:t xml:space="preserve"> </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年财政拨款收支总表的说明</w:t>
      </w:r>
    </w:p>
    <w:p>
      <w:pPr>
        <w:keepNext w:val="0"/>
        <w:keepLines w:val="0"/>
        <w:pageBreakBefore w:val="0"/>
        <w:widowControl w:val="0"/>
        <w:kinsoku/>
        <w:wordWrap/>
        <w:overflowPunct/>
        <w:topLinePunct w:val="0"/>
        <w:bidi w:val="0"/>
        <w:snapToGrid/>
        <w:ind w:firstLine="640" w:firstLineChars="200"/>
        <w:jc w:val="left"/>
        <w:textAlignment w:val="auto"/>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2739.21</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万元。收入包括：一般公共预算当年拨款收入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1909.06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政府性基金当年拨款收入</w:t>
      </w:r>
      <w:r>
        <w:rPr>
          <w:rFonts w:hint="eastAsia" w:ascii="仿宋" w:hAnsi="仿宋" w:eastAsia="仿宋"/>
          <w:sz w:val="32"/>
          <w:szCs w:val="32"/>
          <w:lang w:val="en-US" w:eastAsia="zh-CN"/>
        </w:rPr>
        <w:t>578万元、</w:t>
      </w:r>
      <w:r>
        <w:rPr>
          <w:rFonts w:hint="eastAsia" w:ascii="仿宋" w:hAnsi="仿宋" w:eastAsia="仿宋"/>
          <w:sz w:val="32"/>
          <w:szCs w:val="32"/>
        </w:rPr>
        <w:t>上年结转</w:t>
      </w:r>
      <w:r>
        <w:rPr>
          <w:rFonts w:hint="eastAsia" w:ascii="仿宋" w:hAnsi="仿宋" w:eastAsia="仿宋"/>
          <w:sz w:val="32"/>
          <w:szCs w:val="32"/>
          <w:u w:val="single"/>
          <w:lang w:val="en-US" w:eastAsia="zh-CN"/>
        </w:rPr>
        <w:t>252.15</w:t>
      </w:r>
      <w:r>
        <w:rPr>
          <w:rFonts w:hint="eastAsia" w:ascii="仿宋" w:hAnsi="仿宋" w:eastAsia="仿宋"/>
          <w:sz w:val="32"/>
          <w:szCs w:val="32"/>
        </w:rPr>
        <w:t>万元；支出包括：</w:t>
      </w:r>
      <w:r>
        <w:rPr>
          <w:rFonts w:hint="eastAsia" w:ascii="仿宋" w:hAnsi="仿宋" w:eastAsia="仿宋"/>
          <w:sz w:val="32"/>
          <w:szCs w:val="32"/>
          <w:lang w:eastAsia="zh-CN"/>
        </w:rPr>
        <w:t>一般公共服务支出</w:t>
      </w:r>
      <w:r>
        <w:rPr>
          <w:rFonts w:hint="eastAsia" w:ascii="仿宋" w:hAnsi="仿宋" w:eastAsia="仿宋"/>
          <w:sz w:val="32"/>
          <w:szCs w:val="32"/>
          <w:lang w:val="en-US" w:eastAsia="zh-CN"/>
        </w:rPr>
        <w:t>2.87万元、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24.16</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节能环保支出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1398.09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农林水支出</w:t>
      </w:r>
      <w:r>
        <w:rPr>
          <w:rFonts w:hint="eastAsia" w:ascii="仿宋" w:hAnsi="仿宋" w:eastAsia="仿宋"/>
          <w:sz w:val="32"/>
          <w:szCs w:val="32"/>
          <w:lang w:val="en-US" w:eastAsia="zh-CN"/>
        </w:rPr>
        <w:t>705.22万元、城乡社区支出578万元、</w:t>
      </w:r>
      <w:r>
        <w:rPr>
          <w:rFonts w:hint="eastAsia" w:ascii="仿宋" w:hAnsi="仿宋" w:eastAsia="仿宋"/>
          <w:sz w:val="32"/>
          <w:szCs w:val="32"/>
        </w:rPr>
        <w:t>住房保障支出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17.81</w:t>
      </w:r>
      <w:r>
        <w:rPr>
          <w:rFonts w:hint="eastAsia" w:ascii="仿宋" w:hAnsi="仿宋" w:eastAsia="仿宋"/>
          <w:sz w:val="32"/>
          <w:szCs w:val="32"/>
          <w:u w:val="single"/>
        </w:rPr>
        <w:t xml:space="preserve"> </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年一般公共预算支出表的说明</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（一）一般公共预算当年拨款规模变化情况。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2161.21</w:t>
      </w:r>
      <w:r>
        <w:rPr>
          <w:rFonts w:hint="eastAsia" w:ascii="仿宋" w:hAnsi="仿宋" w:eastAsia="仿宋"/>
          <w:sz w:val="32"/>
          <w:szCs w:val="32"/>
          <w:u w:val="single"/>
        </w:rPr>
        <w:t xml:space="preserve"> </w:t>
      </w:r>
      <w:r>
        <w:rPr>
          <w:rFonts w:hint="eastAsia" w:ascii="仿宋" w:hAnsi="仿宋" w:eastAsia="仿宋"/>
          <w:sz w:val="32"/>
          <w:szCs w:val="32"/>
        </w:rPr>
        <w:t>万元,比202</w:t>
      </w:r>
      <w:r>
        <w:rPr>
          <w:rFonts w:hint="eastAsia" w:ascii="仿宋" w:hAnsi="仿宋" w:eastAsia="仿宋"/>
          <w:sz w:val="32"/>
          <w:szCs w:val="32"/>
          <w:lang w:val="en-US" w:eastAsia="zh-CN"/>
        </w:rPr>
        <w:t>3</w:t>
      </w:r>
      <w:r>
        <w:rPr>
          <w:rFonts w:hint="eastAsia" w:ascii="仿宋" w:hAnsi="仿宋" w:eastAsia="仿宋"/>
          <w:sz w:val="32"/>
          <w:szCs w:val="32"/>
        </w:rPr>
        <w:t>年执行数</w:t>
      </w:r>
      <w:r>
        <w:rPr>
          <w:rFonts w:hint="eastAsia" w:ascii="仿宋" w:hAnsi="仿宋" w:eastAsia="仿宋"/>
          <w:sz w:val="32"/>
          <w:szCs w:val="32"/>
          <w:lang w:eastAsia="zh-CN"/>
        </w:rPr>
        <w:t>增长</w:t>
      </w:r>
      <w:r>
        <w:rPr>
          <w:rFonts w:hint="eastAsia" w:ascii="仿宋" w:hAnsi="仿宋" w:eastAsia="仿宋"/>
          <w:sz w:val="32"/>
          <w:szCs w:val="32"/>
          <w:u w:val="single"/>
          <w:lang w:val="en-US" w:eastAsia="zh-CN"/>
        </w:rPr>
        <w:t>1155.49</w:t>
      </w:r>
      <w:r>
        <w:rPr>
          <w:rFonts w:hint="eastAsia" w:ascii="仿宋" w:hAnsi="仿宋" w:eastAsia="仿宋"/>
          <w:sz w:val="32"/>
          <w:szCs w:val="32"/>
        </w:rPr>
        <w:t>万元，主要原因：</w:t>
      </w:r>
      <w:r>
        <w:rPr>
          <w:rFonts w:hint="eastAsia" w:ascii="仿宋" w:hAnsi="仿宋" w:eastAsia="仿宋"/>
          <w:sz w:val="32"/>
          <w:szCs w:val="32"/>
          <w:lang w:eastAsia="zh-CN"/>
        </w:rPr>
        <w:t>人员增加，公用经费预算增加。</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（二）一般公共预算当年拨款结构情况。</w:t>
      </w:r>
    </w:p>
    <w:p>
      <w:pPr>
        <w:keepNext w:val="0"/>
        <w:keepLines w:val="0"/>
        <w:pageBreakBefore w:val="0"/>
        <w:widowControl w:val="0"/>
        <w:kinsoku/>
        <w:wordWrap/>
        <w:overflowPunct/>
        <w:topLinePunct w:val="0"/>
        <w:bidi w:val="0"/>
        <w:snapToGrid/>
        <w:ind w:firstLine="640" w:firstLineChars="200"/>
        <w:textAlignment w:val="auto"/>
        <w:rPr>
          <w:rFonts w:hint="eastAsia" w:ascii="仿宋" w:hAnsi="仿宋" w:eastAsia="仿宋"/>
          <w:color w:val="auto"/>
          <w:sz w:val="32"/>
          <w:szCs w:val="32"/>
          <w:lang w:eastAsia="zh-CN"/>
        </w:rPr>
      </w:pPr>
      <w:r>
        <w:rPr>
          <w:rFonts w:hint="eastAsia" w:ascii="仿宋" w:hAnsi="仿宋" w:eastAsia="仿宋"/>
          <w:color w:val="auto"/>
          <w:sz w:val="32"/>
          <w:szCs w:val="32"/>
        </w:rPr>
        <w:t>一般公共服务支出</w:t>
      </w:r>
      <w:r>
        <w:rPr>
          <w:rFonts w:hint="eastAsia" w:ascii="仿宋" w:hAnsi="仿宋" w:eastAsia="仿宋"/>
          <w:color w:val="auto"/>
          <w:sz w:val="32"/>
          <w:szCs w:val="32"/>
          <w:u w:val="single"/>
          <w:lang w:val="en-US" w:eastAsia="zh-CN"/>
        </w:rPr>
        <w:t xml:space="preserve">2.87 </w:t>
      </w:r>
      <w:r>
        <w:rPr>
          <w:rFonts w:hint="eastAsia" w:ascii="仿宋" w:hAnsi="仿宋" w:eastAsia="仿宋"/>
          <w:color w:val="auto"/>
          <w:sz w:val="32"/>
          <w:szCs w:val="32"/>
          <w:u w:val="none"/>
          <w:lang w:val="en-US" w:eastAsia="zh-CN"/>
        </w:rPr>
        <w:t>万元</w:t>
      </w:r>
      <w:r>
        <w:rPr>
          <w:rFonts w:hint="eastAsia" w:ascii="仿宋" w:hAnsi="仿宋" w:eastAsia="仿宋"/>
          <w:color w:val="auto"/>
          <w:sz w:val="32"/>
          <w:szCs w:val="32"/>
        </w:rPr>
        <w:t>，占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0.13</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%；社会保障和就业支出</w:t>
      </w:r>
      <w:r>
        <w:rPr>
          <w:rFonts w:hint="eastAsia" w:ascii="仿宋" w:hAnsi="仿宋" w:eastAsia="仿宋"/>
          <w:color w:val="auto"/>
          <w:sz w:val="32"/>
          <w:szCs w:val="32"/>
          <w:u w:val="single"/>
          <w:lang w:val="en-US" w:eastAsia="zh-CN"/>
        </w:rPr>
        <w:t>24.16</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lang w:val="en-US" w:eastAsia="zh-CN"/>
        </w:rPr>
        <w:t>1.12</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卫生健康支出</w:t>
      </w:r>
      <w:r>
        <w:rPr>
          <w:rFonts w:hint="eastAsia" w:ascii="仿宋" w:hAnsi="仿宋" w:eastAsia="仿宋"/>
          <w:color w:val="auto"/>
          <w:sz w:val="32"/>
          <w:szCs w:val="32"/>
          <w:u w:val="single"/>
          <w:lang w:val="en-US" w:eastAsia="zh-CN"/>
        </w:rPr>
        <w:t>13.07</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lang w:val="en-US" w:eastAsia="zh-CN"/>
        </w:rPr>
        <w:t>0.60</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节能环保支</w:t>
      </w:r>
      <w:r>
        <w:rPr>
          <w:rFonts w:hint="eastAsia" w:ascii="仿宋" w:hAnsi="仿宋" w:eastAsia="仿宋"/>
          <w:color w:val="auto"/>
          <w:sz w:val="32"/>
          <w:szCs w:val="32"/>
          <w:u w:val="none"/>
        </w:rPr>
        <w:t>出</w:t>
      </w:r>
      <w:r>
        <w:rPr>
          <w:rFonts w:hint="eastAsia" w:ascii="仿宋" w:hAnsi="仿宋" w:eastAsia="仿宋"/>
          <w:color w:val="auto"/>
          <w:sz w:val="32"/>
          <w:szCs w:val="32"/>
          <w:u w:val="single"/>
          <w:lang w:val="en-US" w:eastAsia="zh-CN"/>
        </w:rPr>
        <w:t>1398.09</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64.69</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r>
        <w:rPr>
          <w:rFonts w:hint="eastAsia" w:ascii="仿宋" w:hAnsi="仿宋" w:eastAsia="仿宋"/>
          <w:color w:val="auto"/>
          <w:sz w:val="32"/>
          <w:szCs w:val="32"/>
        </w:rPr>
        <w:t>住房保障支出</w:t>
      </w:r>
      <w:r>
        <w:rPr>
          <w:rFonts w:hint="eastAsia" w:ascii="仿宋" w:hAnsi="仿宋" w:eastAsia="仿宋"/>
          <w:color w:val="auto"/>
          <w:sz w:val="32"/>
          <w:szCs w:val="32"/>
          <w:u w:val="single"/>
        </w:rPr>
        <w:tab/>
      </w:r>
      <w:r>
        <w:rPr>
          <w:rFonts w:hint="eastAsia" w:ascii="仿宋" w:hAnsi="仿宋" w:eastAsia="仿宋"/>
          <w:color w:val="auto"/>
          <w:sz w:val="32"/>
          <w:szCs w:val="32"/>
          <w:u w:val="single"/>
          <w:lang w:val="en-US" w:eastAsia="zh-CN"/>
        </w:rPr>
        <w:t>17.81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万元，占</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0.82</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w:t>
      </w:r>
      <w:r>
        <w:rPr>
          <w:rFonts w:hint="eastAsia" w:ascii="仿宋" w:hAnsi="仿宋" w:eastAsia="仿宋"/>
          <w:color w:val="auto"/>
          <w:sz w:val="32"/>
          <w:szCs w:val="32"/>
          <w:lang w:eastAsia="zh-CN"/>
        </w:rPr>
        <w:t>。</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color w:val="auto"/>
          <w:sz w:val="32"/>
          <w:szCs w:val="32"/>
        </w:rPr>
      </w:pPr>
      <w:r>
        <w:rPr>
          <w:rFonts w:hint="eastAsia" w:ascii="楷体" w:hAnsi="楷体" w:eastAsia="楷体"/>
          <w:color w:val="auto"/>
          <w:sz w:val="32"/>
          <w:szCs w:val="32"/>
        </w:rPr>
        <w:t>（三）一般公共预算当年拨款具体使用情况。</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1.一般公共服务支出（类）财政事务（款）行政运行（项）</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lang w:val="en-US" w:eastAsia="zh-CN"/>
        </w:rPr>
        <w:t>228.9</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0.21</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0.09</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%。主要是</w:t>
      </w:r>
      <w:r>
        <w:rPr>
          <w:rFonts w:hint="eastAsia" w:ascii="仿宋" w:hAnsi="仿宋" w:eastAsia="仿宋"/>
          <w:color w:val="auto"/>
          <w:sz w:val="32"/>
          <w:szCs w:val="32"/>
          <w:lang w:eastAsia="zh-CN"/>
        </w:rPr>
        <w:t>基本支出减少</w:t>
      </w:r>
      <w:r>
        <w:rPr>
          <w:rFonts w:hint="eastAsia" w:ascii="仿宋" w:hAnsi="仿宋" w:eastAsia="仿宋"/>
          <w:color w:val="auto"/>
          <w:sz w:val="32"/>
          <w:szCs w:val="32"/>
        </w:rPr>
        <w:t>。</w:t>
      </w:r>
    </w:p>
    <w:p>
      <w:pPr>
        <w:keepNext w:val="0"/>
        <w:keepLines w:val="0"/>
        <w:pageBreakBefore w:val="0"/>
        <w:widowControl w:val="0"/>
        <w:kinsoku/>
        <w:wordWrap/>
        <w:overflowPunct/>
        <w:topLinePunct w:val="0"/>
        <w:bidi w:val="0"/>
        <w:snapToGrid/>
        <w:ind w:firstLine="640" w:firstLineChars="200"/>
        <w:textAlignment w:val="auto"/>
        <w:rPr>
          <w:rFonts w:hint="default" w:ascii="仿宋" w:hAnsi="仿宋" w:eastAsia="仿宋"/>
          <w:color w:val="auto"/>
          <w:sz w:val="32"/>
          <w:szCs w:val="32"/>
          <w:lang w:val="en-US" w:eastAsia="zh-CN"/>
        </w:rPr>
      </w:pPr>
      <w:r>
        <w:rPr>
          <w:rFonts w:hint="eastAsia" w:ascii="仿宋" w:hAnsi="仿宋" w:eastAsia="仿宋"/>
          <w:color w:val="auto"/>
          <w:sz w:val="32"/>
          <w:szCs w:val="32"/>
        </w:rPr>
        <w:t>2.一般公共服务支出（类）财政事务（款）一般行政管理事务（项）</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年预算数为</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1932.31</w:t>
      </w:r>
      <w:r>
        <w:rPr>
          <w:rFonts w:hint="eastAsia" w:ascii="仿宋" w:hAnsi="仿宋" w:eastAsia="仿宋"/>
          <w:color w:val="auto"/>
          <w:sz w:val="32"/>
          <w:szCs w:val="32"/>
        </w:rPr>
        <w:t>万元，比202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年执行数</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1155.28</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u w:val="single"/>
          <w:lang w:val="en-US" w:eastAsia="zh-CN"/>
        </w:rPr>
        <w:t>37.42</w:t>
      </w:r>
      <w:r>
        <w:rPr>
          <w:rFonts w:hint="eastAsia" w:ascii="仿宋" w:hAnsi="仿宋" w:eastAsia="仿宋"/>
          <w:color w:val="auto"/>
          <w:sz w:val="32"/>
          <w:szCs w:val="32"/>
        </w:rPr>
        <w:t xml:space="preserve"> %。主要是</w:t>
      </w:r>
      <w:r>
        <w:rPr>
          <w:rFonts w:hint="eastAsia" w:ascii="仿宋" w:hAnsi="仿宋" w:eastAsia="仿宋"/>
          <w:color w:val="auto"/>
          <w:sz w:val="32"/>
          <w:szCs w:val="32"/>
          <w:lang w:eastAsia="zh-CN"/>
        </w:rPr>
        <w:t>项目支出减少。</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年一般公共预算基本支出表的说明</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年一般公共预算基本支出</w:t>
      </w:r>
      <w:r>
        <w:rPr>
          <w:rFonts w:hint="eastAsia" w:ascii="仿宋" w:hAnsi="仿宋" w:eastAsia="仿宋"/>
          <w:sz w:val="32"/>
          <w:szCs w:val="32"/>
          <w:u w:val="single"/>
          <w:lang w:val="en-US" w:eastAsia="zh-CN"/>
        </w:rPr>
        <w:t>228.9</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lang w:val="en-US" w:eastAsia="zh-CN"/>
        </w:rPr>
        <w:t>216.43</w:t>
      </w:r>
      <w:r>
        <w:rPr>
          <w:rFonts w:hint="eastAsia" w:ascii="仿宋" w:hAnsi="仿宋" w:eastAsia="仿宋"/>
          <w:sz w:val="32"/>
          <w:szCs w:val="32"/>
        </w:rPr>
        <w:t>万元，主要包括：</w:t>
      </w:r>
      <w:r>
        <w:rPr>
          <w:rFonts w:ascii="仿宋" w:hAnsi="仿宋" w:eastAsia="仿宋"/>
          <w:sz w:val="32"/>
          <w:szCs w:val="32"/>
        </w:rPr>
        <w:t>工资性支出</w:t>
      </w:r>
      <w:r>
        <w:rPr>
          <w:rFonts w:hint="eastAsia" w:ascii="仿宋" w:hAnsi="仿宋" w:eastAsia="仿宋"/>
          <w:sz w:val="32"/>
          <w:szCs w:val="32"/>
        </w:rPr>
        <w:t>（基本工资、津贴补贴、奖金</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独生子女费</w:t>
      </w:r>
      <w:r>
        <w:rPr>
          <w:rFonts w:hint="eastAsia" w:ascii="仿宋" w:hAnsi="仿宋" w:eastAsia="仿宋"/>
          <w:sz w:val="32"/>
          <w:szCs w:val="32"/>
        </w:rPr>
        <w:t>、</w:t>
      </w:r>
      <w:r>
        <w:rPr>
          <w:rFonts w:ascii="仿宋" w:hAnsi="仿宋" w:eastAsia="仿宋"/>
          <w:sz w:val="32"/>
          <w:szCs w:val="32"/>
        </w:rPr>
        <w:t>煤油补贴</w:t>
      </w:r>
      <w:r>
        <w:rPr>
          <w:rFonts w:hint="eastAsia" w:ascii="仿宋" w:hAnsi="仿宋" w:eastAsia="仿宋"/>
          <w:sz w:val="32"/>
          <w:szCs w:val="32"/>
        </w:rPr>
        <w:t>、</w:t>
      </w:r>
      <w:r>
        <w:rPr>
          <w:rFonts w:ascii="仿宋" w:hAnsi="仿宋" w:eastAsia="仿宋"/>
          <w:sz w:val="32"/>
          <w:szCs w:val="32"/>
        </w:rPr>
        <w:t>加班补助</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特级教师津贴</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职业年金缴费</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抚恤金</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rPr>
        <w:t>、</w:t>
      </w:r>
      <w:r>
        <w:rPr>
          <w:rFonts w:ascii="仿宋" w:hAnsi="仿宋" w:eastAsia="仿宋"/>
          <w:sz w:val="32"/>
          <w:szCs w:val="32"/>
        </w:rPr>
        <w:t>救济费</w:t>
      </w:r>
      <w:r>
        <w:rPr>
          <w:rFonts w:hint="eastAsia" w:ascii="仿宋" w:hAnsi="仿宋" w:eastAsia="仿宋"/>
          <w:sz w:val="32"/>
          <w:szCs w:val="32"/>
        </w:rPr>
        <w:t>、</w:t>
      </w:r>
      <w:r>
        <w:rPr>
          <w:rFonts w:ascii="仿宋" w:hAnsi="仿宋" w:eastAsia="仿宋"/>
          <w:sz w:val="32"/>
          <w:szCs w:val="32"/>
        </w:rPr>
        <w:t>医疗费补助</w:t>
      </w:r>
      <w:r>
        <w:rPr>
          <w:rFonts w:hint="eastAsia" w:ascii="仿宋" w:hAnsi="仿宋" w:eastAsia="仿宋"/>
          <w:sz w:val="32"/>
          <w:szCs w:val="32"/>
        </w:rPr>
        <w:t>、</w:t>
      </w:r>
      <w:r>
        <w:rPr>
          <w:rFonts w:ascii="仿宋" w:hAnsi="仿宋" w:eastAsia="仿宋"/>
          <w:sz w:val="32"/>
          <w:szCs w:val="32"/>
        </w:rPr>
        <w:t>助学金</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rPr>
        <w:t>（</w:t>
      </w:r>
      <w:r>
        <w:rPr>
          <w:rFonts w:ascii="仿宋" w:hAnsi="仿宋" w:eastAsia="仿宋"/>
          <w:sz w:val="32"/>
          <w:szCs w:val="32"/>
        </w:rPr>
        <w:t>学生助学金</w:t>
      </w:r>
      <w:r>
        <w:rPr>
          <w:rFonts w:hint="eastAsia" w:ascii="仿宋" w:hAnsi="仿宋" w:eastAsia="仿宋"/>
          <w:sz w:val="32"/>
          <w:szCs w:val="32"/>
        </w:rPr>
        <w:t>、</w:t>
      </w:r>
      <w:r>
        <w:rPr>
          <w:rFonts w:ascii="仿宋" w:hAnsi="仿宋" w:eastAsia="仿宋"/>
          <w:sz w:val="32"/>
          <w:szCs w:val="32"/>
        </w:rPr>
        <w:t>三包经费</w:t>
      </w:r>
      <w:r>
        <w:rPr>
          <w:rFonts w:hint="eastAsia" w:ascii="仿宋" w:hAnsi="仿宋" w:eastAsia="仿宋"/>
          <w:sz w:val="32"/>
          <w:szCs w:val="32"/>
        </w:rPr>
        <w:t>、</w:t>
      </w:r>
      <w:r>
        <w:rPr>
          <w:rFonts w:ascii="仿宋" w:hAnsi="仿宋" w:eastAsia="仿宋"/>
          <w:sz w:val="32"/>
          <w:szCs w:val="32"/>
        </w:rPr>
        <w:t>学生奖学金</w:t>
      </w:r>
      <w:r>
        <w:rPr>
          <w:rFonts w:hint="eastAsia" w:ascii="仿宋" w:hAnsi="仿宋" w:eastAsia="仿宋"/>
          <w:sz w:val="32"/>
          <w:szCs w:val="32"/>
        </w:rPr>
        <w:t>、</w:t>
      </w:r>
      <w:r>
        <w:rPr>
          <w:rFonts w:ascii="仿宋" w:hAnsi="仿宋" w:eastAsia="仿宋"/>
          <w:sz w:val="32"/>
          <w:szCs w:val="32"/>
        </w:rPr>
        <w:t>免费教育经费等</w:t>
      </w:r>
      <w:r>
        <w:rPr>
          <w:rFonts w:hint="eastAsia" w:ascii="仿宋" w:hAnsi="仿宋" w:eastAsia="仿宋"/>
          <w:sz w:val="32"/>
          <w:szCs w:val="32"/>
        </w:rPr>
        <w:t>、</w:t>
      </w:r>
      <w:r>
        <w:rPr>
          <w:rFonts w:ascii="仿宋" w:hAnsi="仿宋" w:eastAsia="仿宋"/>
          <w:sz w:val="32"/>
          <w:szCs w:val="32"/>
        </w:rPr>
        <w:t>营养改善计划试点资金</w:t>
      </w:r>
      <w:r>
        <w:rPr>
          <w:rFonts w:hint="eastAsia" w:ascii="仿宋" w:hAnsi="仿宋" w:eastAsia="仿宋"/>
          <w:sz w:val="32"/>
          <w:szCs w:val="32"/>
        </w:rPr>
        <w:t>、</w:t>
      </w:r>
      <w:r>
        <w:rPr>
          <w:rFonts w:ascii="仿宋" w:hAnsi="仿宋" w:eastAsia="仿宋"/>
          <w:sz w:val="32"/>
          <w:szCs w:val="32"/>
        </w:rPr>
        <w:t>班主任津贴</w:t>
      </w:r>
      <w:r>
        <w:rPr>
          <w:rFonts w:hint="eastAsia" w:ascii="仿宋" w:hAnsi="仿宋" w:eastAsia="仿宋"/>
          <w:sz w:val="32"/>
          <w:szCs w:val="32"/>
        </w:rPr>
        <w:t>、</w:t>
      </w:r>
      <w:r>
        <w:rPr>
          <w:rFonts w:ascii="仿宋" w:hAnsi="仿宋" w:eastAsia="仿宋"/>
          <w:sz w:val="32"/>
          <w:szCs w:val="32"/>
        </w:rPr>
        <w:t>西部计划志愿者生活补助）</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12.47</w:t>
      </w:r>
      <w:r>
        <w:rPr>
          <w:rFonts w:hint="eastAsia" w:ascii="仿宋" w:hAnsi="仿宋" w:eastAsia="仿宋"/>
          <w:sz w:val="32"/>
          <w:szCs w:val="32"/>
          <w:u w:val="single"/>
        </w:rPr>
        <w:t xml:space="preserve"> </w:t>
      </w:r>
      <w:r>
        <w:rPr>
          <w:rFonts w:hint="eastAsia" w:ascii="仿宋" w:hAnsi="仿宋" w:eastAsia="仿宋"/>
          <w:sz w:val="32"/>
          <w:szCs w:val="32"/>
        </w:rPr>
        <w:t>万元，主要包括：</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rPr>
        <w:t>、</w:t>
      </w:r>
      <w:r>
        <w:rPr>
          <w:rFonts w:ascii="仿宋" w:hAnsi="仿宋" w:eastAsia="仿宋"/>
          <w:sz w:val="32"/>
          <w:szCs w:val="32"/>
        </w:rPr>
        <w:t>印刷费</w:t>
      </w:r>
      <w:r>
        <w:rPr>
          <w:rFonts w:hint="eastAsia" w:ascii="仿宋" w:hAnsi="仿宋" w:eastAsia="仿宋"/>
          <w:sz w:val="32"/>
          <w:szCs w:val="32"/>
        </w:rPr>
        <w:t>、</w:t>
      </w:r>
      <w:r>
        <w:rPr>
          <w:rFonts w:ascii="仿宋" w:hAnsi="仿宋" w:eastAsia="仿宋"/>
          <w:sz w:val="32"/>
          <w:szCs w:val="32"/>
        </w:rPr>
        <w:t>咨询费</w:t>
      </w:r>
      <w:r>
        <w:rPr>
          <w:rFonts w:hint="eastAsia" w:ascii="仿宋" w:hAnsi="仿宋" w:eastAsia="仿宋"/>
          <w:sz w:val="32"/>
          <w:szCs w:val="32"/>
        </w:rPr>
        <w:t>、</w:t>
      </w:r>
      <w:r>
        <w:rPr>
          <w:rFonts w:ascii="仿宋" w:hAnsi="仿宋" w:eastAsia="仿宋"/>
          <w:sz w:val="32"/>
          <w:szCs w:val="32"/>
        </w:rPr>
        <w:t>手续费</w:t>
      </w:r>
      <w:r>
        <w:rPr>
          <w:rFonts w:hint="eastAsia" w:ascii="仿宋" w:hAnsi="仿宋" w:eastAsia="仿宋"/>
          <w:sz w:val="32"/>
          <w:szCs w:val="32"/>
        </w:rPr>
        <w:t>、</w:t>
      </w:r>
      <w:r>
        <w:rPr>
          <w:rFonts w:ascii="仿宋" w:hAnsi="仿宋" w:eastAsia="仿宋"/>
          <w:sz w:val="32"/>
          <w:szCs w:val="32"/>
        </w:rPr>
        <w:t>水费</w:t>
      </w:r>
      <w:r>
        <w:rPr>
          <w:rFonts w:hint="eastAsia" w:ascii="仿宋" w:hAnsi="仿宋" w:eastAsia="仿宋"/>
          <w:sz w:val="32"/>
          <w:szCs w:val="32"/>
        </w:rPr>
        <w:t>、</w:t>
      </w:r>
      <w:r>
        <w:rPr>
          <w:rFonts w:ascii="仿宋" w:hAnsi="仿宋" w:eastAsia="仿宋"/>
          <w:sz w:val="32"/>
          <w:szCs w:val="32"/>
        </w:rPr>
        <w:t>电费</w:t>
      </w:r>
      <w:r>
        <w:rPr>
          <w:rFonts w:hint="eastAsia" w:ascii="仿宋" w:hAnsi="仿宋" w:eastAsia="仿宋"/>
          <w:sz w:val="32"/>
          <w:szCs w:val="32"/>
        </w:rPr>
        <w:t>、</w:t>
      </w:r>
      <w:r>
        <w:rPr>
          <w:rFonts w:ascii="仿宋" w:hAnsi="仿宋" w:eastAsia="仿宋"/>
          <w:sz w:val="32"/>
          <w:szCs w:val="32"/>
        </w:rPr>
        <w:t>邮电费</w:t>
      </w:r>
      <w:r>
        <w:rPr>
          <w:rFonts w:hint="eastAsia" w:ascii="仿宋" w:hAnsi="仿宋" w:eastAsia="仿宋"/>
          <w:sz w:val="32"/>
          <w:szCs w:val="32"/>
        </w:rPr>
        <w:t>、</w:t>
      </w:r>
      <w:r>
        <w:rPr>
          <w:rFonts w:ascii="仿宋" w:hAnsi="仿宋" w:eastAsia="仿宋"/>
          <w:sz w:val="32"/>
          <w:szCs w:val="32"/>
        </w:rPr>
        <w:t>取暖费</w:t>
      </w:r>
      <w:r>
        <w:rPr>
          <w:rFonts w:hint="eastAsia" w:ascii="仿宋" w:hAnsi="仿宋" w:eastAsia="仿宋"/>
          <w:sz w:val="32"/>
          <w:szCs w:val="32"/>
        </w:rPr>
        <w:t>、</w:t>
      </w:r>
      <w:r>
        <w:rPr>
          <w:rFonts w:ascii="仿宋" w:hAnsi="仿宋" w:eastAsia="仿宋"/>
          <w:sz w:val="32"/>
          <w:szCs w:val="32"/>
        </w:rPr>
        <w:t>物业管理费</w:t>
      </w:r>
      <w:r>
        <w:rPr>
          <w:rFonts w:hint="eastAsia" w:ascii="仿宋" w:hAnsi="仿宋" w:eastAsia="仿宋"/>
          <w:sz w:val="32"/>
          <w:szCs w:val="32"/>
        </w:rPr>
        <w:t>、</w:t>
      </w:r>
      <w:r>
        <w:rPr>
          <w:rFonts w:ascii="仿宋" w:hAnsi="仿宋" w:eastAsia="仿宋"/>
          <w:sz w:val="32"/>
          <w:szCs w:val="32"/>
        </w:rPr>
        <w:t>差旅费</w:t>
      </w:r>
      <w:r>
        <w:rPr>
          <w:rFonts w:hint="eastAsia" w:ascii="仿宋" w:hAnsi="仿宋" w:eastAsia="仿宋"/>
          <w:sz w:val="32"/>
          <w:szCs w:val="32"/>
        </w:rPr>
        <w:t>、</w:t>
      </w:r>
      <w:r>
        <w:rPr>
          <w:rFonts w:ascii="仿宋" w:hAnsi="仿宋" w:eastAsia="仿宋"/>
          <w:sz w:val="32"/>
          <w:szCs w:val="32"/>
        </w:rPr>
        <w:t>因公出国(境)费用</w:t>
      </w:r>
      <w:r>
        <w:rPr>
          <w:rFonts w:hint="eastAsia" w:ascii="仿宋" w:hAnsi="仿宋" w:eastAsia="仿宋"/>
          <w:sz w:val="32"/>
          <w:szCs w:val="32"/>
        </w:rPr>
        <w:t>、</w:t>
      </w:r>
      <w:r>
        <w:rPr>
          <w:rFonts w:ascii="仿宋" w:hAnsi="仿宋" w:eastAsia="仿宋"/>
          <w:sz w:val="32"/>
          <w:szCs w:val="32"/>
        </w:rPr>
        <w:t>维修(护)费</w:t>
      </w:r>
      <w:r>
        <w:rPr>
          <w:rFonts w:hint="eastAsia" w:ascii="仿宋" w:hAnsi="仿宋" w:eastAsia="仿宋"/>
          <w:sz w:val="32"/>
          <w:szCs w:val="32"/>
        </w:rPr>
        <w:t>、</w:t>
      </w:r>
      <w:r>
        <w:rPr>
          <w:rFonts w:ascii="仿宋" w:hAnsi="仿宋" w:eastAsia="仿宋"/>
          <w:sz w:val="32"/>
          <w:szCs w:val="32"/>
        </w:rPr>
        <w:t>租赁费</w:t>
      </w:r>
      <w:r>
        <w:rPr>
          <w:rFonts w:hint="eastAsia" w:ascii="仿宋" w:hAnsi="仿宋" w:eastAsia="仿宋"/>
          <w:sz w:val="32"/>
          <w:szCs w:val="32"/>
        </w:rPr>
        <w:t>、</w:t>
      </w:r>
      <w:r>
        <w:rPr>
          <w:rFonts w:ascii="仿宋" w:hAnsi="仿宋" w:eastAsia="仿宋"/>
          <w:sz w:val="32"/>
          <w:szCs w:val="32"/>
        </w:rPr>
        <w:t>会议费</w:t>
      </w:r>
      <w:r>
        <w:rPr>
          <w:rFonts w:hint="eastAsia" w:ascii="仿宋" w:hAnsi="仿宋" w:eastAsia="仿宋"/>
          <w:sz w:val="32"/>
          <w:szCs w:val="32"/>
        </w:rPr>
        <w:t>、</w:t>
      </w:r>
      <w:r>
        <w:rPr>
          <w:rFonts w:ascii="仿宋" w:hAnsi="仿宋" w:eastAsia="仿宋"/>
          <w:sz w:val="32"/>
          <w:szCs w:val="32"/>
        </w:rPr>
        <w:t>培训费</w:t>
      </w:r>
      <w:r>
        <w:rPr>
          <w:rFonts w:hint="eastAsia" w:ascii="仿宋" w:hAnsi="仿宋" w:eastAsia="仿宋"/>
          <w:sz w:val="32"/>
          <w:szCs w:val="32"/>
        </w:rPr>
        <w:t>、</w:t>
      </w:r>
      <w:r>
        <w:rPr>
          <w:rFonts w:ascii="仿宋" w:hAnsi="仿宋" w:eastAsia="仿宋"/>
          <w:sz w:val="32"/>
          <w:szCs w:val="32"/>
        </w:rPr>
        <w:t>公务接待费</w:t>
      </w:r>
      <w:r>
        <w:rPr>
          <w:rFonts w:hint="eastAsia" w:ascii="仿宋" w:hAnsi="仿宋" w:eastAsia="仿宋"/>
          <w:sz w:val="32"/>
          <w:szCs w:val="32"/>
        </w:rPr>
        <w:t>、</w:t>
      </w:r>
      <w:r>
        <w:rPr>
          <w:rFonts w:ascii="仿宋" w:hAnsi="仿宋" w:eastAsia="仿宋"/>
          <w:sz w:val="32"/>
          <w:szCs w:val="32"/>
        </w:rPr>
        <w:t>专用材料费</w:t>
      </w:r>
      <w:r>
        <w:rPr>
          <w:rFonts w:hint="eastAsia" w:ascii="仿宋" w:hAnsi="仿宋" w:eastAsia="仿宋"/>
          <w:sz w:val="32"/>
          <w:szCs w:val="32"/>
        </w:rPr>
        <w:t>、</w:t>
      </w:r>
      <w:r>
        <w:rPr>
          <w:rFonts w:ascii="仿宋" w:hAnsi="仿宋" w:eastAsia="仿宋"/>
          <w:sz w:val="32"/>
          <w:szCs w:val="32"/>
        </w:rPr>
        <w:t>被装购置费</w:t>
      </w:r>
      <w:r>
        <w:rPr>
          <w:rFonts w:hint="eastAsia" w:ascii="仿宋" w:hAnsi="仿宋" w:eastAsia="仿宋"/>
          <w:sz w:val="32"/>
          <w:szCs w:val="32"/>
        </w:rPr>
        <w:t>、</w:t>
      </w:r>
      <w:r>
        <w:rPr>
          <w:rFonts w:ascii="仿宋" w:hAnsi="仿宋" w:eastAsia="仿宋"/>
          <w:sz w:val="32"/>
          <w:szCs w:val="32"/>
        </w:rPr>
        <w:t>专用燃料费</w:t>
      </w:r>
      <w:r>
        <w:rPr>
          <w:rFonts w:hint="eastAsia" w:ascii="仿宋" w:hAnsi="仿宋" w:eastAsia="仿宋"/>
          <w:sz w:val="32"/>
          <w:szCs w:val="32"/>
        </w:rPr>
        <w:t>、</w:t>
      </w:r>
      <w:r>
        <w:rPr>
          <w:rFonts w:ascii="仿宋" w:hAnsi="仿宋" w:eastAsia="仿宋"/>
          <w:sz w:val="32"/>
          <w:szCs w:val="32"/>
        </w:rPr>
        <w:t>劳务费</w:t>
      </w:r>
      <w:r>
        <w:rPr>
          <w:rFonts w:hint="eastAsia" w:ascii="仿宋" w:hAnsi="仿宋" w:eastAsia="仿宋"/>
          <w:sz w:val="32"/>
          <w:szCs w:val="32"/>
        </w:rPr>
        <w:t>、</w:t>
      </w:r>
      <w:r>
        <w:rPr>
          <w:rFonts w:ascii="仿宋" w:hAnsi="仿宋" w:eastAsia="仿宋"/>
          <w:sz w:val="32"/>
          <w:szCs w:val="32"/>
        </w:rPr>
        <w:t>委托业务费</w:t>
      </w:r>
      <w:r>
        <w:rPr>
          <w:rFonts w:hint="eastAsia" w:ascii="仿宋" w:hAnsi="仿宋" w:eastAsia="仿宋"/>
          <w:sz w:val="32"/>
          <w:szCs w:val="32"/>
        </w:rPr>
        <w:t>、</w:t>
      </w:r>
      <w:r>
        <w:rPr>
          <w:rFonts w:ascii="仿宋" w:hAnsi="仿宋" w:eastAsia="仿宋"/>
          <w:sz w:val="32"/>
          <w:szCs w:val="32"/>
        </w:rPr>
        <w:t>福利费</w:t>
      </w:r>
      <w:r>
        <w:rPr>
          <w:rFonts w:hint="eastAsia" w:ascii="仿宋" w:hAnsi="仿宋" w:eastAsia="仿宋"/>
          <w:sz w:val="32"/>
          <w:szCs w:val="32"/>
        </w:rPr>
        <w:t>、</w:t>
      </w:r>
      <w:r>
        <w:rPr>
          <w:rFonts w:ascii="仿宋" w:hAnsi="仿宋" w:eastAsia="仿宋"/>
          <w:sz w:val="32"/>
          <w:szCs w:val="32"/>
        </w:rPr>
        <w:t>公务用车运行维护费</w:t>
      </w:r>
      <w:r>
        <w:rPr>
          <w:rFonts w:hint="eastAsia" w:ascii="仿宋" w:hAnsi="仿宋" w:eastAsia="仿宋"/>
          <w:sz w:val="32"/>
          <w:szCs w:val="32"/>
        </w:rPr>
        <w:t>、</w:t>
      </w:r>
      <w:r>
        <w:rPr>
          <w:rFonts w:ascii="仿宋" w:hAnsi="仿宋" w:eastAsia="仿宋"/>
          <w:sz w:val="32"/>
          <w:szCs w:val="32"/>
        </w:rPr>
        <w:t>其他交通费用</w:t>
      </w:r>
      <w:r>
        <w:rPr>
          <w:rFonts w:hint="eastAsia" w:ascii="仿宋" w:hAnsi="仿宋" w:eastAsia="仿宋"/>
          <w:sz w:val="32"/>
          <w:szCs w:val="32"/>
        </w:rPr>
        <w:t>、</w:t>
      </w:r>
      <w:r>
        <w:rPr>
          <w:rFonts w:ascii="仿宋" w:hAnsi="仿宋" w:eastAsia="仿宋"/>
          <w:sz w:val="32"/>
          <w:szCs w:val="32"/>
        </w:rPr>
        <w:t>税金及附加费用</w:t>
      </w:r>
      <w:r>
        <w:rPr>
          <w:rFonts w:hint="eastAsia" w:ascii="仿宋" w:hAnsi="仿宋" w:eastAsia="仿宋"/>
          <w:sz w:val="32"/>
          <w:szCs w:val="32"/>
        </w:rPr>
        <w:t>、</w:t>
      </w:r>
      <w:r>
        <w:rPr>
          <w:rFonts w:ascii="仿宋" w:hAnsi="仿宋" w:eastAsia="仿宋"/>
          <w:sz w:val="32"/>
          <w:szCs w:val="32"/>
        </w:rPr>
        <w:t>公务通讯补贴</w:t>
      </w:r>
      <w:r>
        <w:rPr>
          <w:rFonts w:hint="eastAsia" w:ascii="仿宋" w:hAnsi="仿宋" w:eastAsia="仿宋"/>
          <w:sz w:val="32"/>
          <w:szCs w:val="32"/>
        </w:rPr>
        <w:t>、</w:t>
      </w:r>
      <w:r>
        <w:rPr>
          <w:rFonts w:ascii="仿宋" w:hAnsi="仿宋" w:eastAsia="仿宋"/>
          <w:sz w:val="32"/>
          <w:szCs w:val="32"/>
        </w:rPr>
        <w:t>离退休人员公用经费</w:t>
      </w:r>
      <w:r>
        <w:rPr>
          <w:rFonts w:hint="eastAsia" w:ascii="仿宋" w:hAnsi="仿宋" w:eastAsia="仿宋"/>
          <w:sz w:val="32"/>
          <w:szCs w:val="32"/>
        </w:rPr>
        <w:t>、</w:t>
      </w:r>
      <w:r>
        <w:rPr>
          <w:rFonts w:ascii="仿宋" w:hAnsi="仿宋" w:eastAsia="仿宋"/>
          <w:sz w:val="32"/>
          <w:szCs w:val="32"/>
        </w:rPr>
        <w:t>电梯运行维护费</w:t>
      </w:r>
      <w:r>
        <w:rPr>
          <w:rFonts w:hint="eastAsia" w:ascii="仿宋" w:hAnsi="仿宋" w:eastAsia="仿宋"/>
          <w:sz w:val="32"/>
          <w:szCs w:val="32"/>
        </w:rPr>
        <w:t>、</w:t>
      </w:r>
      <w:r>
        <w:rPr>
          <w:rFonts w:ascii="仿宋" w:hAnsi="仿宋" w:eastAsia="仿宋"/>
          <w:sz w:val="32"/>
          <w:szCs w:val="32"/>
        </w:rPr>
        <w:t>食堂补助</w:t>
      </w:r>
      <w:r>
        <w:rPr>
          <w:rFonts w:hint="eastAsia" w:ascii="仿宋" w:hAnsi="仿宋" w:eastAsia="仿宋"/>
          <w:sz w:val="32"/>
          <w:szCs w:val="32"/>
        </w:rPr>
        <w:t>、</w:t>
      </w:r>
      <w:r>
        <w:rPr>
          <w:rFonts w:ascii="仿宋" w:hAnsi="仿宋" w:eastAsia="仿宋"/>
          <w:sz w:val="32"/>
          <w:szCs w:val="32"/>
        </w:rPr>
        <w:t>邮寄费</w:t>
      </w:r>
      <w:r>
        <w:rPr>
          <w:rFonts w:hint="eastAsia" w:ascii="仿宋" w:hAnsi="仿宋" w:eastAsia="仿宋"/>
          <w:sz w:val="32"/>
          <w:szCs w:val="32"/>
        </w:rPr>
        <w:t>、</w:t>
      </w:r>
      <w:r>
        <w:rPr>
          <w:rFonts w:ascii="仿宋" w:hAnsi="仿宋" w:eastAsia="仿宋"/>
          <w:sz w:val="32"/>
          <w:szCs w:val="32"/>
        </w:rPr>
        <w:t>其他商品和服务支出）</w:t>
      </w:r>
      <w:r>
        <w:rPr>
          <w:rFonts w:hint="eastAsia" w:ascii="仿宋" w:hAnsi="仿宋" w:eastAsia="仿宋"/>
          <w:sz w:val="32"/>
          <w:szCs w:val="32"/>
        </w:rPr>
        <w:t>、</w:t>
      </w:r>
      <w:r>
        <w:rPr>
          <w:rFonts w:ascii="仿宋" w:hAnsi="仿宋" w:eastAsia="仿宋"/>
          <w:sz w:val="32"/>
          <w:szCs w:val="32"/>
        </w:rPr>
        <w:t>工会经费</w:t>
      </w:r>
      <w:r>
        <w:rPr>
          <w:rFonts w:hint="eastAsia" w:ascii="仿宋" w:hAnsi="仿宋" w:eastAsia="仿宋"/>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年度一般公共预算“三公”经费预算情况说明</w:t>
      </w:r>
    </w:p>
    <w:p>
      <w:pPr>
        <w:keepNext w:val="0"/>
        <w:keepLines w:val="0"/>
        <w:pageBreakBefore w:val="0"/>
        <w:widowControl w:val="0"/>
        <w:kinsoku/>
        <w:wordWrap/>
        <w:overflowPunct/>
        <w:topLinePunct w:val="0"/>
        <w:bidi w:val="0"/>
        <w:snapToGrid/>
        <w:ind w:firstLine="640" w:firstLineChars="200"/>
        <w:textAlignment w:val="auto"/>
        <w:rPr>
          <w:rFonts w:hint="default" w:ascii="仿宋" w:hAnsi="仿宋" w:eastAsia="仿宋"/>
          <w:color w:val="auto"/>
          <w:sz w:val="32"/>
          <w:szCs w:val="32"/>
          <w:lang w:val="en-US"/>
        </w:rPr>
      </w:pP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年“三公”经费预算数为</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万元，其中：因公出国（境）费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万元，公务用车购置及运行费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万元，公务接待费</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eastAsia="zh-CN"/>
        </w:rPr>
        <w:t>202</w:t>
      </w:r>
      <w:r>
        <w:rPr>
          <w:rFonts w:hint="eastAsia" w:ascii="仿宋" w:hAnsi="仿宋" w:eastAsia="仿宋"/>
          <w:color w:val="auto"/>
          <w:sz w:val="32"/>
          <w:szCs w:val="32"/>
          <w:lang w:val="en-US" w:eastAsia="zh-CN"/>
        </w:rPr>
        <w:t>4</w:t>
      </w:r>
      <w:r>
        <w:rPr>
          <w:rFonts w:hint="eastAsia" w:ascii="仿宋" w:hAnsi="仿宋" w:eastAsia="仿宋"/>
          <w:color w:val="auto"/>
          <w:sz w:val="32"/>
          <w:szCs w:val="32"/>
        </w:rPr>
        <w:t>年“三公”经费预算比202</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年</w:t>
      </w:r>
      <w:r>
        <w:rPr>
          <w:rFonts w:hint="eastAsia" w:ascii="仿宋" w:hAnsi="仿宋" w:eastAsia="仿宋"/>
          <w:color w:val="auto"/>
          <w:sz w:val="32"/>
          <w:szCs w:val="32"/>
          <w:lang w:eastAsia="zh-CN"/>
        </w:rPr>
        <w:t>减少</w:t>
      </w:r>
      <w:r>
        <w:rPr>
          <w:rFonts w:hint="eastAsia" w:ascii="仿宋" w:hAnsi="仿宋" w:eastAsia="仿宋"/>
          <w:color w:val="auto"/>
          <w:sz w:val="32"/>
          <w:szCs w:val="32"/>
          <w:u w:val="single"/>
          <w:lang w:val="en-US" w:eastAsia="zh-CN"/>
        </w:rPr>
        <w:t>1.4</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万元，</w:t>
      </w:r>
      <w:r>
        <w:rPr>
          <w:rFonts w:hint="eastAsia" w:ascii="仿宋" w:hAnsi="仿宋" w:eastAsia="仿宋"/>
          <w:color w:val="auto"/>
          <w:sz w:val="32"/>
          <w:szCs w:val="32"/>
          <w:lang w:eastAsia="zh-CN"/>
        </w:rPr>
        <w:t>下降</w:t>
      </w:r>
      <w:r>
        <w:rPr>
          <w:rFonts w:hint="eastAsia" w:ascii="仿宋" w:hAnsi="仿宋" w:eastAsia="仿宋"/>
          <w:color w:val="auto"/>
          <w:sz w:val="32"/>
          <w:szCs w:val="32"/>
          <w:u w:val="single"/>
          <w:lang w:val="en-US" w:eastAsia="zh-CN"/>
        </w:rPr>
        <w:t>100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%，主要原因</w:t>
      </w:r>
      <w:r>
        <w:rPr>
          <w:rFonts w:hint="eastAsia" w:ascii="仿宋" w:hAnsi="仿宋" w:eastAsia="仿宋"/>
          <w:color w:val="auto"/>
          <w:sz w:val="32"/>
          <w:szCs w:val="32"/>
          <w:u w:val="single"/>
          <w:lang w:eastAsia="zh-CN"/>
        </w:rPr>
        <w:t>单位公车移交县政府后勤</w:t>
      </w:r>
      <w:r>
        <w:rPr>
          <w:rFonts w:hint="eastAsia" w:ascii="仿宋" w:hAnsi="仿宋" w:eastAsia="仿宋"/>
          <w:color w:val="auto"/>
          <w:sz w:val="32"/>
          <w:szCs w:val="32"/>
          <w:u w:val="single"/>
        </w:rPr>
        <w:t>。</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rPr>
        <w:t>因公出国（境）</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团组、</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人，公务用车购置</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辆、保有</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u w:val="single"/>
        </w:rPr>
        <w:t xml:space="preserve"> </w:t>
      </w:r>
      <w:r>
        <w:rPr>
          <w:rFonts w:hint="eastAsia" w:ascii="仿宋" w:hAnsi="仿宋" w:eastAsia="仿宋"/>
          <w:color w:val="auto"/>
          <w:sz w:val="32"/>
          <w:szCs w:val="32"/>
        </w:rPr>
        <w:t>量，国内公务接待</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批次、</w:t>
      </w:r>
      <w:r>
        <w:rPr>
          <w:rFonts w:hint="eastAsia" w:ascii="仿宋" w:hAnsi="仿宋" w:eastAsia="仿宋"/>
          <w:color w:val="auto"/>
          <w:sz w:val="32"/>
          <w:szCs w:val="32"/>
          <w:u w:val="single"/>
        </w:rPr>
        <w:t xml:space="preserve"> </w:t>
      </w:r>
      <w:r>
        <w:rPr>
          <w:rFonts w:hint="eastAsia" w:ascii="仿宋" w:hAnsi="仿宋" w:eastAsia="仿宋"/>
          <w:color w:val="auto"/>
          <w:sz w:val="32"/>
          <w:szCs w:val="32"/>
          <w:u w:val="single"/>
          <w:lang w:val="en-US" w:eastAsia="zh-CN"/>
        </w:rPr>
        <w:t>0</w:t>
      </w:r>
      <w:r>
        <w:rPr>
          <w:rFonts w:hint="eastAsia" w:ascii="仿宋" w:hAnsi="仿宋" w:eastAsia="仿宋"/>
          <w:color w:val="auto"/>
          <w:sz w:val="32"/>
          <w:szCs w:val="32"/>
        </w:rPr>
        <w:t>人。</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w:t>
      </w:r>
      <w:r>
        <w:rPr>
          <w:rFonts w:hint="eastAsia" w:ascii="黑体" w:hAnsi="黑体" w:eastAsia="黑体"/>
          <w:sz w:val="32"/>
          <w:szCs w:val="32"/>
          <w:lang w:val="en-US" w:eastAsia="zh-CN"/>
        </w:rPr>
        <w:t>4</w:t>
      </w:r>
      <w:r>
        <w:rPr>
          <w:rFonts w:hint="eastAsia" w:ascii="黑体" w:hAnsi="黑体" w:eastAsia="黑体"/>
          <w:sz w:val="32"/>
          <w:szCs w:val="32"/>
        </w:rPr>
        <w:t>年度政府性基金预算支出情况说明</w:t>
      </w:r>
    </w:p>
    <w:p>
      <w:pPr>
        <w:ind w:firstLine="640" w:firstLineChars="200"/>
        <w:rPr>
          <w:rFonts w:ascii="仿宋" w:hAnsi="仿宋" w:eastAsia="仿宋"/>
          <w:sz w:val="32"/>
          <w:szCs w:val="32"/>
        </w:rPr>
      </w:pPr>
      <w:r>
        <w:rPr>
          <w:rFonts w:hint="eastAsia" w:ascii="仿宋" w:hAnsi="仿宋" w:eastAsia="仿宋"/>
          <w:sz w:val="32"/>
          <w:szCs w:val="32"/>
        </w:rPr>
        <w:t>政府性基金预算当年拨款</w:t>
      </w:r>
      <w:r>
        <w:rPr>
          <w:rFonts w:hint="eastAsia" w:ascii="仿宋_GB2312" w:eastAsia="仿宋_GB2312" w:cs="仿宋_GB2312" w:hAnsiTheme="minorHAnsi"/>
          <w:kern w:val="0"/>
          <w:sz w:val="32"/>
          <w:szCs w:val="32"/>
          <w:u w:val="single"/>
          <w:lang w:val="en-US" w:eastAsia="zh-CN"/>
        </w:rPr>
        <w:t>578</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万元,比2023年执行数</w:t>
      </w:r>
      <w:r>
        <w:rPr>
          <w:rFonts w:hint="eastAsia" w:ascii="仿宋" w:hAnsi="仿宋" w:eastAsia="仿宋"/>
          <w:sz w:val="32"/>
          <w:szCs w:val="32"/>
          <w:lang w:eastAsia="zh-CN"/>
        </w:rPr>
        <w:t>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578</w:t>
      </w:r>
      <w:r>
        <w:rPr>
          <w:rFonts w:ascii="仿宋_GB2312" w:eastAsia="仿宋_GB2312" w:cs="仿宋_GB2312" w:hAnsiTheme="minorHAnsi"/>
          <w:kern w:val="0"/>
          <w:sz w:val="32"/>
          <w:szCs w:val="32"/>
          <w:u w:val="single"/>
        </w:rPr>
        <w:t xml:space="preserve"> </w:t>
      </w:r>
      <w:r>
        <w:rPr>
          <w:rFonts w:hint="eastAsia" w:ascii="仿宋" w:hAnsi="仿宋" w:eastAsia="仿宋"/>
          <w:sz w:val="32"/>
          <w:szCs w:val="32"/>
        </w:rPr>
        <w:t>万元，主要原因：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eastAsia="zh-CN"/>
        </w:rPr>
        <w:t>部门项目增加</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rPr>
        <w:t>。</w:t>
      </w:r>
    </w:p>
    <w:p>
      <w:pPr>
        <w:keepNext w:val="0"/>
        <w:keepLines w:val="0"/>
        <w:pageBreakBefore w:val="0"/>
        <w:widowControl w:val="0"/>
        <w:kinsoku/>
        <w:wordWrap/>
        <w:overflowPunct/>
        <w:topLinePunct w:val="0"/>
        <w:bidi w:val="0"/>
        <w:snapToGrid/>
        <w:ind w:firstLine="640" w:firstLineChars="200"/>
        <w:textAlignment w:val="auto"/>
        <w:rPr>
          <w:rFonts w:ascii="黑体" w:hAnsi="黑体" w:eastAsia="黑体"/>
          <w:sz w:val="32"/>
          <w:szCs w:val="32"/>
        </w:rPr>
      </w:pPr>
      <w:r>
        <w:rPr>
          <w:rFonts w:hint="eastAsia" w:ascii="黑体" w:hAnsi="黑体" w:eastAsia="黑体"/>
          <w:sz w:val="32"/>
          <w:szCs w:val="32"/>
        </w:rPr>
        <w:t>九、其他重要事项的情况说明</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ind w:firstLine="640" w:firstLineChars="200"/>
        <w:rPr>
          <w:rFonts w:ascii="仿宋" w:hAnsi="仿宋" w:eastAsia="仿宋"/>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年部门本级</w:t>
      </w:r>
      <w:r>
        <w:rPr>
          <w:rFonts w:hint="eastAsia" w:ascii="仿宋" w:hAnsi="仿宋" w:eastAsia="仿宋"/>
          <w:sz w:val="32"/>
          <w:szCs w:val="32"/>
          <w:lang w:val="en-US" w:eastAsia="zh-CN"/>
        </w:rPr>
        <w:t>分</w:t>
      </w:r>
      <w:r>
        <w:rPr>
          <w:rFonts w:hint="eastAsia" w:ascii="仿宋" w:hAnsi="仿宋" w:eastAsia="仿宋"/>
          <w:sz w:val="32"/>
          <w:szCs w:val="32"/>
        </w:rPr>
        <w:t>局等</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家行政单位</w:t>
      </w:r>
      <w:r>
        <w:rPr>
          <w:rFonts w:hint="eastAsia" w:ascii="仿宋" w:hAnsi="仿宋" w:eastAsia="仿宋"/>
          <w:sz w:val="32"/>
          <w:szCs w:val="32"/>
          <w:lang w:val="en-US" w:eastAsia="zh-CN"/>
        </w:rPr>
        <w:t>无其他</w:t>
      </w:r>
      <w:r>
        <w:rPr>
          <w:rFonts w:hint="eastAsia" w:ascii="仿宋" w:hAnsi="仿宋" w:eastAsia="仿宋"/>
          <w:sz w:val="32"/>
          <w:szCs w:val="32"/>
        </w:rPr>
        <w:t>参公管理事业单位的机关运行经费财政拨款预算</w:t>
      </w:r>
      <w:r>
        <w:rPr>
          <w:rFonts w:hint="eastAsia" w:ascii="仿宋_GB2312" w:eastAsia="仿宋_GB2312" w:cs="仿宋_GB2312" w:hAnsiTheme="minorHAnsi"/>
          <w:kern w:val="0"/>
          <w:sz w:val="32"/>
          <w:szCs w:val="32"/>
          <w:u w:val="single"/>
          <w:lang w:val="en-US" w:eastAsia="zh-CN"/>
        </w:rPr>
        <w:t>12.47</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w:t>
      </w:r>
      <w:r>
        <w:rPr>
          <w:rFonts w:hint="eastAsia" w:ascii="仿宋" w:hAnsi="仿宋" w:eastAsia="仿宋"/>
          <w:sz w:val="32"/>
          <w:szCs w:val="32"/>
          <w:lang w:eastAsia="zh-CN"/>
        </w:rPr>
        <w:t>减少</w:t>
      </w:r>
      <w:r>
        <w:rPr>
          <w:rFonts w:hint="eastAsia" w:ascii="仿宋_GB2312" w:eastAsia="仿宋_GB2312" w:cs="仿宋_GB2312" w:hAnsiTheme="minorHAnsi"/>
          <w:kern w:val="0"/>
          <w:sz w:val="32"/>
          <w:szCs w:val="32"/>
          <w:u w:val="single"/>
          <w:lang w:val="en-US" w:eastAsia="zh-CN"/>
        </w:rPr>
        <w:t>4.91</w:t>
      </w:r>
      <w:r>
        <w:rPr>
          <w:rFonts w:hint="eastAsia" w:ascii="仿宋" w:hAnsi="仿宋" w:eastAsia="仿宋"/>
          <w:sz w:val="32"/>
          <w:szCs w:val="32"/>
        </w:rPr>
        <w:t>万元，</w:t>
      </w:r>
      <w:r>
        <w:rPr>
          <w:rFonts w:hint="eastAsia" w:ascii="仿宋" w:hAnsi="仿宋" w:eastAsia="仿宋"/>
          <w:sz w:val="32"/>
          <w:szCs w:val="32"/>
          <w:lang w:eastAsia="zh-CN"/>
        </w:rPr>
        <w:t>下降</w:t>
      </w:r>
      <w:r>
        <w:rPr>
          <w:rFonts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28.25</w:t>
      </w:r>
      <w:r>
        <w:rPr>
          <w:rFonts w:ascii="仿宋_GB2312" w:eastAsia="仿宋_GB2312" w:cs="仿宋_GB2312" w:hAnsiTheme="minorHAnsi"/>
          <w:kern w:val="0"/>
          <w:sz w:val="32"/>
          <w:szCs w:val="32"/>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u w:val="single"/>
          <w:lang w:eastAsia="zh-CN"/>
        </w:rPr>
        <w:t>公车运维费减少</w:t>
      </w:r>
      <w:r>
        <w:rPr>
          <w:rFonts w:hint="eastAsia" w:ascii="仿宋_GB2312" w:eastAsia="仿宋_GB2312" w:cs="仿宋_GB2312" w:hAnsiTheme="minorHAnsi"/>
          <w:kern w:val="0"/>
          <w:sz w:val="32"/>
          <w:szCs w:val="32"/>
          <w:u w:val="single"/>
          <w:lang w:val="en-US" w:eastAsia="zh-CN"/>
        </w:rPr>
        <w:t xml:space="preserve"> </w:t>
      </w:r>
      <w:r>
        <w:rPr>
          <w:rFonts w:hint="eastAsia" w:ascii="仿宋_GB2312" w:eastAsia="仿宋_GB2312" w:cs="仿宋_GB2312" w:hAnsiTheme="minorHAnsi"/>
          <w:kern w:val="0"/>
          <w:sz w:val="32"/>
          <w:szCs w:val="32"/>
        </w:rPr>
        <w:t>。</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ind w:firstLine="640" w:firstLineChars="200"/>
        <w:jc w:val="left"/>
        <w:rPr>
          <w:rFonts w:ascii="仿宋_GB2312" w:eastAsia="仿宋_GB2312" w:cs="仿宋_GB2312" w:hAnsiTheme="minorHAnsi"/>
          <w:kern w:val="0"/>
          <w:sz w:val="32"/>
          <w:szCs w:val="32"/>
        </w:rPr>
      </w:pP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部门及</w:t>
      </w:r>
      <w:r>
        <w:rPr>
          <w:rFonts w:hint="eastAsia" w:ascii="仿宋" w:hAnsi="仿宋" w:eastAsia="仿宋"/>
          <w:sz w:val="32"/>
          <w:szCs w:val="32"/>
        </w:rPr>
        <w:t>所属各预算单位政府采购预算总额</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1537</w:t>
      </w:r>
      <w:r>
        <w:rPr>
          <w:rFonts w:hint="eastAsia" w:ascii="仿宋" w:hAnsi="仿宋" w:eastAsia="仿宋"/>
          <w:sz w:val="32"/>
          <w:szCs w:val="32"/>
        </w:rPr>
        <w:t>万元，其中：政府采购货物预算</w:t>
      </w:r>
      <w:r>
        <w:rPr>
          <w:rFonts w:hint="eastAsia" w:ascii="仿宋_GB2312" w:eastAsia="仿宋_GB2312" w:cs="仿宋_GB2312" w:hAnsiTheme="minorHAnsi"/>
          <w:kern w:val="0"/>
          <w:sz w:val="32"/>
          <w:szCs w:val="32"/>
          <w:u w:val="single"/>
          <w:lang w:val="en-US" w:eastAsia="zh-CN"/>
        </w:rPr>
        <w:t>0</w:t>
      </w:r>
      <w:r>
        <w:rPr>
          <w:rFonts w:hint="eastAsia" w:ascii="仿宋" w:hAnsi="仿宋" w:eastAsia="仿宋"/>
          <w:sz w:val="32"/>
          <w:szCs w:val="32"/>
        </w:rPr>
        <w:t>万元、政府采购工程预算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万元、政府采购服务预算</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1537</w:t>
      </w:r>
      <w:r>
        <w:rPr>
          <w:rFonts w:hint="eastAsia" w:ascii="仿宋" w:hAnsi="仿宋" w:eastAsia="仿宋"/>
          <w:sz w:val="32"/>
          <w:szCs w:val="32"/>
        </w:rPr>
        <w:t>万元。</w:t>
      </w:r>
    </w:p>
    <w:p>
      <w:pPr>
        <w:keepNext w:val="0"/>
        <w:keepLines w:val="0"/>
        <w:pageBreakBefore w:val="0"/>
        <w:widowControl w:val="0"/>
        <w:kinsoku/>
        <w:wordWrap/>
        <w:overflowPunct/>
        <w:topLinePunct w:val="0"/>
        <w:bidi w:val="0"/>
        <w:snapToGrid/>
        <w:ind w:firstLine="640" w:firstLineChars="200"/>
        <w:textAlignment w:val="auto"/>
        <w:rPr>
          <w:rFonts w:ascii="楷体" w:hAnsi="楷体" w:eastAsia="楷体"/>
          <w:sz w:val="32"/>
          <w:szCs w:val="32"/>
        </w:rPr>
      </w:pPr>
      <w:r>
        <w:rPr>
          <w:rFonts w:hint="eastAsia" w:ascii="楷体" w:hAnsi="楷体" w:eastAsia="楷体"/>
          <w:sz w:val="32"/>
          <w:szCs w:val="32"/>
        </w:rPr>
        <w:t>（三）国有资产占有使用情况说明。</w:t>
      </w:r>
    </w:p>
    <w:p>
      <w:pPr>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仿宋" w:hAnsi="仿宋" w:eastAsia="仿宋"/>
          <w:sz w:val="32"/>
          <w:szCs w:val="32"/>
          <w:lang w:eastAsia="zh-CN"/>
        </w:rPr>
      </w:pPr>
      <w:r>
        <w:rPr>
          <w:rFonts w:hint="eastAsia" w:ascii="仿宋" w:hAnsi="仿宋" w:eastAsia="仿宋"/>
          <w:sz w:val="32"/>
          <w:szCs w:val="32"/>
        </w:rPr>
        <w:t>截至</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辆，其中执法执勤用车</w:t>
      </w:r>
      <w:r>
        <w:rPr>
          <w:rFonts w:hint="eastAsia" w:ascii="仿宋" w:hAnsi="仿宋" w:eastAsia="仿宋"/>
          <w:sz w:val="32"/>
          <w:szCs w:val="32"/>
          <w:u w:val="single"/>
          <w:lang w:val="en-US" w:eastAsia="zh-CN"/>
        </w:rPr>
        <w:t>0</w:t>
      </w:r>
      <w:r>
        <w:rPr>
          <w:rFonts w:hint="eastAsia" w:ascii="仿宋" w:hAnsi="仿宋" w:eastAsia="仿宋"/>
          <w:sz w:val="32"/>
          <w:szCs w:val="32"/>
        </w:rPr>
        <w:t>辆。单位价值50万元以上通用设备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台（套），单位价值100万元以上专用设备</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w:t>
      </w:r>
      <w:r>
        <w:rPr>
          <w:rFonts w:hint="eastAsia" w:ascii="仿宋" w:hAnsi="仿宋" w:eastAsia="仿宋"/>
          <w:sz w:val="32"/>
          <w:szCs w:val="32"/>
          <w:u w:val="single"/>
        </w:rPr>
        <w:t xml:space="preserve"> </w:t>
      </w:r>
      <w:r>
        <w:rPr>
          <w:rFonts w:hint="eastAsia" w:ascii="仿宋" w:hAnsi="仿宋" w:eastAsia="仿宋"/>
          <w:sz w:val="32"/>
          <w:szCs w:val="32"/>
        </w:rPr>
        <w:t>台（套）。</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2023</w:t>
      </w:r>
      <w:r>
        <w:rPr>
          <w:rFonts w:hint="eastAsia" w:ascii="楷体" w:hAnsi="楷体" w:eastAsia="楷体"/>
          <w:sz w:val="32"/>
          <w:szCs w:val="32"/>
        </w:rPr>
        <w:t>年预算绩效目标管理情况</w:t>
      </w:r>
      <w:bookmarkStart w:id="0" w:name="_GoBack"/>
      <w:bookmarkEnd w:id="0"/>
      <w:r>
        <w:rPr>
          <w:rFonts w:hint="eastAsia" w:ascii="楷体" w:hAnsi="楷体" w:eastAsia="楷体"/>
          <w:sz w:val="32"/>
          <w:szCs w:val="32"/>
        </w:rPr>
        <w:t>。</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ascii="仿宋" w:hAnsi="仿宋" w:eastAsia="仿宋"/>
          <w:color w:val="auto"/>
          <w:sz w:val="32"/>
          <w:szCs w:val="32"/>
        </w:rPr>
      </w:pPr>
      <w:r>
        <w:rPr>
          <w:rFonts w:hint="eastAsia" w:ascii="仿宋" w:hAnsi="仿宋" w:eastAsia="仿宋"/>
          <w:color w:val="auto"/>
          <w:sz w:val="32"/>
          <w:szCs w:val="32"/>
          <w:lang w:eastAsia="zh-CN"/>
        </w:rPr>
        <w:t>2023</w:t>
      </w:r>
      <w:r>
        <w:rPr>
          <w:rFonts w:hint="eastAsia" w:ascii="仿宋" w:hAnsi="仿宋" w:eastAsia="仿宋"/>
          <w:color w:val="auto"/>
          <w:sz w:val="32"/>
          <w:szCs w:val="32"/>
        </w:rPr>
        <w:t>年实现财政支出绩效目标管理全覆盖，实行绩效目标管理</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20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个，资金</w:t>
      </w:r>
      <w:r>
        <w:rPr>
          <w:rFonts w:hint="eastAsia" w:ascii="仿宋_GB2312" w:eastAsia="仿宋_GB2312" w:cs="仿宋_GB2312" w:hAnsiTheme="minorHAnsi"/>
          <w:color w:val="auto"/>
          <w:kern w:val="0"/>
          <w:sz w:val="32"/>
          <w:szCs w:val="32"/>
          <w:u w:val="single"/>
          <w:lang w:val="en-US" w:eastAsia="zh-CN"/>
        </w:rPr>
        <w:t>2739.21</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万元，其中：中央转移支付资金</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万元，地方资金</w:t>
      </w:r>
      <w:r>
        <w:rPr>
          <w:rFonts w:hint="eastAsia" w:ascii="仿宋_GB2312" w:eastAsia="仿宋_GB2312" w:cs="仿宋_GB2312" w:hAnsiTheme="minorHAnsi"/>
          <w:color w:val="auto"/>
          <w:kern w:val="0"/>
          <w:sz w:val="32"/>
          <w:szCs w:val="32"/>
          <w:u w:val="single"/>
          <w:lang w:val="en-US" w:eastAsia="zh-CN"/>
        </w:rPr>
        <w:t>2739.21</w:t>
      </w:r>
      <w:r>
        <w:rPr>
          <w:rFonts w:hint="eastAsia" w:ascii="仿宋" w:hAnsi="仿宋" w:eastAsia="仿宋"/>
          <w:color w:val="auto"/>
          <w:sz w:val="32"/>
          <w:szCs w:val="32"/>
        </w:rPr>
        <w:t>万元。重点项目（见名词解释）实行绩效目标管理</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个，分别是（项目名称</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，资金</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万元；……），占年初项目支出预算总额的</w:t>
      </w:r>
      <w:r>
        <w:rPr>
          <w:rFonts w:hint="eastAsia" w:ascii="仿宋_GB2312" w:eastAsia="仿宋_GB2312" w:cs="仿宋_GB2312" w:hAnsiTheme="minorHAnsi"/>
          <w:color w:val="auto"/>
          <w:kern w:val="0"/>
          <w:sz w:val="32"/>
          <w:szCs w:val="32"/>
          <w:u w:val="single"/>
        </w:rPr>
        <w:t xml:space="preserve"> </w:t>
      </w:r>
      <w:r>
        <w:rPr>
          <w:rFonts w:hint="eastAsia" w:ascii="仿宋_GB2312" w:eastAsia="仿宋_GB2312" w:cs="仿宋_GB2312" w:hAnsiTheme="minorHAnsi"/>
          <w:color w:val="auto"/>
          <w:kern w:val="0"/>
          <w:sz w:val="32"/>
          <w:szCs w:val="32"/>
          <w:u w:val="single"/>
          <w:lang w:val="en-US" w:eastAsia="zh-CN"/>
        </w:rPr>
        <w:t>0</w:t>
      </w:r>
      <w:r>
        <w:rPr>
          <w:rFonts w:hint="eastAsia" w:ascii="仿宋_GB2312" w:eastAsia="仿宋_GB2312" w:cs="仿宋_GB2312" w:hAnsiTheme="minorHAnsi"/>
          <w:color w:val="auto"/>
          <w:kern w:val="0"/>
          <w:sz w:val="32"/>
          <w:szCs w:val="32"/>
          <w:u w:val="single"/>
        </w:rPr>
        <w:t xml:space="preserve"> </w:t>
      </w:r>
      <w:r>
        <w:rPr>
          <w:rFonts w:hint="eastAsia" w:ascii="仿宋" w:hAnsi="仿宋" w:eastAsia="仿宋"/>
          <w:color w:val="auto"/>
          <w:sz w:val="32"/>
          <w:szCs w:val="32"/>
        </w:rPr>
        <w:t>%。</w:t>
      </w:r>
    </w:p>
    <w:p>
      <w:pPr>
        <w:keepNext w:val="0"/>
        <w:keepLines w:val="0"/>
        <w:pageBreakBefore w:val="0"/>
        <w:widowControl w:val="0"/>
        <w:kinsoku/>
        <w:wordWrap/>
        <w:overflowPunct/>
        <w:topLinePunct w:val="0"/>
        <w:bidi w:val="0"/>
        <w:snapToGrid/>
        <w:spacing w:line="588" w:lineRule="exact"/>
        <w:ind w:firstLine="640" w:firstLineChars="200"/>
        <w:textAlignment w:val="auto"/>
        <w:rPr>
          <w:rFonts w:hint="eastAsia" w:ascii="仿宋" w:hAnsi="仿宋" w:eastAsia="仿宋"/>
          <w:color w:val="auto"/>
          <w:sz w:val="32"/>
          <w:szCs w:val="32"/>
        </w:rPr>
      </w:pPr>
      <w:r>
        <w:rPr>
          <w:rFonts w:hint="eastAsia" w:ascii="仿宋" w:hAnsi="仿宋" w:eastAsia="仿宋"/>
          <w:color w:val="auto"/>
          <w:sz w:val="32"/>
          <w:szCs w:val="32"/>
        </w:rPr>
        <w:t>附重点项目绩效目标表（涉密项目除外）。</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rPr>
          <w:rFonts w:hint="eastAsia" w:ascii="楷体" w:hAnsi="楷体" w:eastAsia="楷体"/>
          <w:sz w:val="32"/>
          <w:szCs w:val="32"/>
        </w:rPr>
      </w:pPr>
      <w:r>
        <w:rPr>
          <w:rFonts w:hint="eastAsia" w:ascii="楷体" w:hAnsi="楷体" w:eastAsia="楷体"/>
          <w:sz w:val="32"/>
          <w:szCs w:val="32"/>
        </w:rPr>
        <w:t>扶贫资金管理使用情况及绩效目标情况说明。</w:t>
      </w:r>
    </w:p>
    <w:p>
      <w:pPr>
        <w:keepNext w:val="0"/>
        <w:keepLines w:val="0"/>
        <w:pageBreakBefore w:val="0"/>
        <w:widowControl w:val="0"/>
        <w:kinsoku/>
        <w:wordWrap/>
        <w:overflowPunct/>
        <w:topLinePunct w:val="0"/>
        <w:bidi w:val="0"/>
        <w:snapToGrid/>
        <w:ind w:firstLine="640" w:firstLineChars="200"/>
        <w:textAlignment w:val="auto"/>
        <w:rPr>
          <w:rFonts w:hint="eastAsia" w:ascii="楷体" w:hAnsi="楷体" w:eastAsia="楷体"/>
          <w:sz w:val="32"/>
          <w:szCs w:val="32"/>
        </w:rPr>
      </w:pPr>
      <w:r>
        <w:rPr>
          <w:rFonts w:hint="eastAsia" w:ascii="仿宋" w:hAnsi="仿宋" w:eastAsia="仿宋"/>
          <w:sz w:val="32"/>
          <w:szCs w:val="32"/>
        </w:rPr>
        <w:t>我部门</w:t>
      </w:r>
      <w:r>
        <w:rPr>
          <w:rFonts w:hint="eastAsia" w:ascii="仿宋" w:hAnsi="仿宋" w:eastAsia="仿宋"/>
          <w:sz w:val="32"/>
          <w:szCs w:val="32"/>
          <w:lang w:eastAsia="zh-CN"/>
        </w:rPr>
        <w:t>202</w:t>
      </w:r>
      <w:r>
        <w:rPr>
          <w:rFonts w:hint="eastAsia" w:ascii="仿宋" w:hAnsi="仿宋" w:eastAsia="仿宋"/>
          <w:sz w:val="32"/>
          <w:szCs w:val="32"/>
          <w:lang w:val="en-US" w:eastAsia="zh-CN"/>
        </w:rPr>
        <w:t>4</w:t>
      </w:r>
      <w:r>
        <w:rPr>
          <w:rFonts w:hint="eastAsia" w:ascii="仿宋" w:hAnsi="仿宋" w:eastAsia="仿宋"/>
          <w:sz w:val="32"/>
          <w:szCs w:val="32"/>
        </w:rPr>
        <w:t>年度没有扶贫资金管理使用情况。</w:t>
      </w:r>
    </w:p>
    <w:p>
      <w:pPr>
        <w:keepNext w:val="0"/>
        <w:keepLines w:val="0"/>
        <w:pageBreakBefore w:val="0"/>
        <w:widowControl w:val="0"/>
        <w:numPr>
          <w:ilvl w:val="0"/>
          <w:numId w:val="1"/>
        </w:numPr>
        <w:kinsoku/>
        <w:wordWrap/>
        <w:overflowPunct/>
        <w:topLinePunct w:val="0"/>
        <w:bidi w:val="0"/>
        <w:snapToGrid/>
        <w:ind w:left="0" w:leftChars="0" w:firstLine="640" w:firstLineChars="200"/>
        <w:textAlignment w:val="auto"/>
        <w:rPr>
          <w:rFonts w:hint="eastAsia" w:ascii="楷体" w:hAnsi="楷体" w:eastAsia="楷体"/>
          <w:sz w:val="32"/>
          <w:szCs w:val="32"/>
        </w:rPr>
      </w:pPr>
      <w:r>
        <w:rPr>
          <w:rFonts w:hint="eastAsia" w:ascii="楷体" w:hAnsi="楷体" w:eastAsia="楷体"/>
          <w:sz w:val="32"/>
          <w:szCs w:val="32"/>
        </w:rPr>
        <w:t>政府债务情况。</w:t>
      </w:r>
    </w:p>
    <w:p>
      <w:pPr>
        <w:keepNext w:val="0"/>
        <w:keepLines w:val="0"/>
        <w:pageBreakBefore w:val="0"/>
        <w:widowControl w:val="0"/>
        <w:numPr>
          <w:ilvl w:val="0"/>
          <w:numId w:val="0"/>
        </w:numPr>
        <w:kinsoku/>
        <w:wordWrap/>
        <w:overflowPunct/>
        <w:topLinePunct w:val="0"/>
        <w:bidi w:val="0"/>
        <w:snapToGrid/>
        <w:ind w:firstLine="640" w:firstLineChars="200"/>
        <w:textAlignment w:val="auto"/>
        <w:rPr>
          <w:rFonts w:ascii="仿宋" w:hAnsi="仿宋" w:eastAsia="仿宋"/>
          <w:sz w:val="32"/>
          <w:szCs w:val="32"/>
        </w:rPr>
      </w:pPr>
      <w:r>
        <w:rPr>
          <w:rFonts w:hint="eastAsia" w:ascii="仿宋" w:hAnsi="仿宋" w:eastAsia="仿宋"/>
          <w:sz w:val="32"/>
          <w:szCs w:val="32"/>
        </w:rPr>
        <w:t>本部门及所属单位</w:t>
      </w:r>
      <w:r>
        <w:rPr>
          <w:rFonts w:hint="eastAsia" w:ascii="仿宋" w:hAnsi="仿宋" w:eastAsia="仿宋"/>
          <w:sz w:val="32"/>
          <w:szCs w:val="32"/>
          <w:lang w:eastAsia="zh-CN"/>
        </w:rPr>
        <w:t>无</w:t>
      </w:r>
      <w:r>
        <w:rPr>
          <w:rFonts w:hint="eastAsia" w:ascii="仿宋" w:hAnsi="仿宋" w:eastAsia="仿宋"/>
          <w:sz w:val="32"/>
          <w:szCs w:val="32"/>
        </w:rPr>
        <w:t>使用和管理政府债券资金情况。</w:t>
      </w:r>
    </w:p>
    <w:p>
      <w:pPr>
        <w:keepNext w:val="0"/>
        <w:keepLines w:val="0"/>
        <w:pageBreakBefore w:val="0"/>
        <w:widowControl w:val="0"/>
        <w:kinsoku/>
        <w:wordWrap/>
        <w:overflowPunct/>
        <w:topLinePunct w:val="0"/>
        <w:bidi w:val="0"/>
        <w:snapToGrid/>
        <w:ind w:firstLine="640" w:firstLineChars="200"/>
        <w:textAlignment w:val="auto"/>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仿宋">
    <w:panose1 w:val="02010609060101010101"/>
    <w:charset w:val="86"/>
    <w:family w:val="decorative"/>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decorative"/>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sz w:val="24"/>
        <w:szCs w:val="24"/>
      </w:rPr>
    </w:pPr>
    <w:r>
      <w:rPr>
        <w:rStyle w:val="6"/>
        <w:sz w:val="24"/>
        <w:szCs w:val="24"/>
      </w:rPr>
      <w:fldChar w:fldCharType="begin"/>
    </w:r>
    <w:r>
      <w:rPr>
        <w:rStyle w:val="6"/>
        <w:sz w:val="24"/>
        <w:szCs w:val="24"/>
      </w:rPr>
      <w:instrText xml:space="preserve">PAGE  </w:instrText>
    </w:r>
    <w:r>
      <w:rPr>
        <w:rStyle w:val="6"/>
        <w:sz w:val="24"/>
        <w:szCs w:val="24"/>
      </w:rPr>
      <w:fldChar w:fldCharType="separate"/>
    </w:r>
    <w:r>
      <w:rPr>
        <w:rStyle w:val="6"/>
        <w:sz w:val="24"/>
        <w:szCs w:val="24"/>
      </w:rPr>
      <w:t>12</w:t>
    </w:r>
    <w:r>
      <w:rPr>
        <w:rStyle w:val="6"/>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903024373">
    <w:nsid w:val="35D30EF5"/>
    <w:multiLevelType w:val="singleLevel"/>
    <w:tmpl w:val="35D30EF5"/>
    <w:lvl w:ilvl="0" w:tentative="1">
      <w:start w:val="5"/>
      <w:numFmt w:val="chineseCounting"/>
      <w:suff w:val="nothing"/>
      <w:lvlText w:val="（%1）"/>
      <w:lvlJc w:val="left"/>
      <w:rPr>
        <w:rFonts w:hint="eastAsia"/>
      </w:rPr>
    </w:lvl>
  </w:abstractNum>
  <w:num w:numId="1">
    <w:abstractNumId w:val="9030243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30A2D3B"/>
    <w:rsid w:val="046A6CCD"/>
    <w:rsid w:val="06B76823"/>
    <w:rsid w:val="08A73A8F"/>
    <w:rsid w:val="152820C9"/>
    <w:rsid w:val="15B3768A"/>
    <w:rsid w:val="17EF04E0"/>
    <w:rsid w:val="1D0F0892"/>
    <w:rsid w:val="276550C9"/>
    <w:rsid w:val="34AA6FCC"/>
    <w:rsid w:val="3A7B7B48"/>
    <w:rsid w:val="3B617677"/>
    <w:rsid w:val="413A4156"/>
    <w:rsid w:val="440C577A"/>
    <w:rsid w:val="48433545"/>
    <w:rsid w:val="551A23D0"/>
    <w:rsid w:val="569D68C9"/>
    <w:rsid w:val="5C5A51D2"/>
    <w:rsid w:val="5ED2147D"/>
    <w:rsid w:val="608060E1"/>
    <w:rsid w:val="63143217"/>
    <w:rsid w:val="65410C2D"/>
    <w:rsid w:val="6C4A1B96"/>
    <w:rsid w:val="6F540A1C"/>
    <w:rsid w:val="71B0087C"/>
    <w:rsid w:val="754F1FE6"/>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page number"/>
    <w:basedOn w:val="5"/>
    <w:qFormat/>
    <w:uiPriority w:val="0"/>
  </w:style>
  <w:style w:type="character" w:customStyle="1" w:styleId="8">
    <w:name w:val="页眉 Char"/>
    <w:basedOn w:val="5"/>
    <w:link w:val="4"/>
    <w:qFormat/>
    <w:uiPriority w:val="99"/>
    <w:rPr>
      <w:sz w:val="18"/>
      <w:szCs w:val="18"/>
    </w:rPr>
  </w:style>
  <w:style w:type="character" w:customStyle="1" w:styleId="9">
    <w:name w:val="页脚 Char"/>
    <w:basedOn w:val="5"/>
    <w:link w:val="3"/>
    <w:qFormat/>
    <w:uiPriority w:val="99"/>
    <w:rPr>
      <w:sz w:val="18"/>
      <w:szCs w:val="18"/>
    </w:rPr>
  </w:style>
  <w:style w:type="character" w:customStyle="1" w:styleId="10">
    <w:name w:val="批注框文本 Char"/>
    <w:basedOn w:val="5"/>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587</Words>
  <Characters>3350</Characters>
  <Lines>27</Lines>
  <Paragraphs>7</Paragraphs>
  <ScaleCrop>false</ScaleCrop>
  <LinksUpToDate>false</LinksUpToDate>
  <CharactersWithSpaces>3930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Administrator</cp:lastModifiedBy>
  <cp:lastPrinted>2021-01-27T11:28:00Z</cp:lastPrinted>
  <dcterms:modified xsi:type="dcterms:W3CDTF">2024-02-03T10:48:59Z</dcterms:modified>
  <cp:revision>214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