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2024年度</w:t>
      </w:r>
      <w:r>
        <w:rPr>
          <w:rFonts w:hint="eastAsia" w:ascii="方正小标宋简体" w:hAnsi="仿宋" w:eastAsia="方正小标宋简体"/>
          <w:sz w:val="44"/>
          <w:szCs w:val="44"/>
          <w:lang w:eastAsia="zh-CN"/>
        </w:rPr>
        <w:t>西藏那曲嘉黎县人民医院</w:t>
      </w:r>
      <w:r>
        <w:rPr>
          <w:rFonts w:hint="eastAsia" w:ascii="方正小标宋简体" w:hAnsi="仿宋" w:eastAsia="方正小标宋简体"/>
          <w:sz w:val="44"/>
          <w:szCs w:val="44"/>
        </w:rPr>
        <w:t>预算</w:t>
      </w:r>
    </w:p>
    <w:p>
      <w:pPr>
        <w:rPr>
          <w:rFonts w:ascii="仿宋" w:hAnsi="仿宋" w:eastAsia="仿宋"/>
          <w:sz w:val="32"/>
          <w:szCs w:val="32"/>
        </w:rPr>
      </w:pPr>
    </w:p>
    <w:p>
      <w:pPr>
        <w:ind w:firstLine="640" w:firstLineChars="200"/>
        <w:rPr>
          <w:rFonts w:hint="eastAsia" w:ascii="仿宋" w:hAnsi="仿宋" w:eastAsia="仿宋"/>
          <w:sz w:val="32"/>
          <w:szCs w:val="32"/>
        </w:rPr>
      </w:pPr>
      <w:r>
        <w:rPr>
          <w:rFonts w:hint="eastAsia" w:ascii="仿宋" w:hAnsi="仿宋" w:eastAsia="仿宋"/>
          <w:sz w:val="32"/>
          <w:szCs w:val="32"/>
        </w:rPr>
        <w:t>（部门整体</w:t>
      </w:r>
      <w:r>
        <w:rPr>
          <w:rFonts w:ascii="仿宋" w:hAnsi="仿宋" w:eastAsia="仿宋"/>
          <w:sz w:val="32"/>
          <w:szCs w:val="32"/>
        </w:rPr>
        <w:t>预算需要公开，如有二三级单位，则机关预算</w:t>
      </w:r>
      <w:r>
        <w:rPr>
          <w:rFonts w:hint="eastAsia" w:ascii="仿宋" w:hAnsi="仿宋" w:eastAsia="仿宋"/>
          <w:sz w:val="32"/>
          <w:szCs w:val="32"/>
        </w:rPr>
        <w:t>也</w:t>
      </w:r>
      <w:r>
        <w:rPr>
          <w:rFonts w:ascii="仿宋" w:hAnsi="仿宋" w:eastAsia="仿宋"/>
          <w:sz w:val="32"/>
          <w:szCs w:val="32"/>
        </w:rPr>
        <w:t>需要单独公开、二三级单位</w:t>
      </w:r>
      <w:r>
        <w:rPr>
          <w:rFonts w:hint="eastAsia" w:ascii="仿宋" w:hAnsi="仿宋" w:eastAsia="仿宋"/>
          <w:sz w:val="32"/>
          <w:szCs w:val="32"/>
        </w:rPr>
        <w:t>预算</w:t>
      </w:r>
      <w:r>
        <w:rPr>
          <w:rFonts w:ascii="仿宋" w:hAnsi="仿宋" w:eastAsia="仿宋"/>
          <w:sz w:val="32"/>
          <w:szCs w:val="32"/>
        </w:rPr>
        <w:t>也需要单独公开</w:t>
      </w:r>
      <w:r>
        <w:rPr>
          <w:rFonts w:hint="eastAsia" w:ascii="仿宋" w:hAnsi="仿宋" w:eastAsia="仿宋"/>
          <w:sz w:val="32"/>
          <w:szCs w:val="32"/>
        </w:rPr>
        <w:t>）</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 xml:space="preserve">年  </w:t>
      </w:r>
      <w:r>
        <w:rPr>
          <w:rFonts w:hint="eastAsia" w:ascii="仿宋" w:hAnsi="仿宋" w:eastAsia="仿宋"/>
          <w:sz w:val="32"/>
          <w:szCs w:val="32"/>
          <w:lang w:val="en-US" w:eastAsia="zh-CN"/>
        </w:rPr>
        <w:t>1</w:t>
      </w:r>
      <w:r>
        <w:rPr>
          <w:rFonts w:hint="eastAsia" w:ascii="仿宋" w:hAnsi="仿宋" w:eastAsia="仿宋"/>
          <w:sz w:val="32"/>
          <w:szCs w:val="32"/>
        </w:rPr>
        <w:t xml:space="preserve"> 月  </w:t>
      </w:r>
      <w:r>
        <w:rPr>
          <w:rFonts w:hint="eastAsia" w:ascii="仿宋" w:hAnsi="仿宋" w:eastAsia="仿宋"/>
          <w:sz w:val="32"/>
          <w:szCs w:val="32"/>
          <w:lang w:val="en-US" w:eastAsia="zh-CN"/>
        </w:rPr>
        <w:t>31</w:t>
      </w:r>
      <w:r>
        <w:rPr>
          <w:rFonts w:hint="eastAsia" w:ascii="仿宋" w:hAnsi="仿宋" w:eastAsia="仿宋"/>
          <w:sz w:val="32"/>
          <w:szCs w:val="32"/>
        </w:rPr>
        <w:t xml:space="preserve"> 日</w:t>
      </w:r>
    </w:p>
    <w:p>
      <w:pPr>
        <w:jc w:val="center"/>
        <w:rPr>
          <w:rFonts w:hint="eastAsia" w:ascii="方正小标宋简体" w:hAnsi="仿宋" w:eastAsia="方正小标宋简体"/>
          <w:sz w:val="44"/>
          <w:szCs w:val="44"/>
        </w:rPr>
      </w:pPr>
    </w:p>
    <w:p>
      <w:pPr>
        <w:jc w:val="center"/>
        <w:rPr>
          <w:rFonts w:hint="eastAsia" w:ascii="方正小标宋简体" w:hAnsi="仿宋" w:eastAsia="方正小标宋简体"/>
          <w:sz w:val="44"/>
          <w:szCs w:val="44"/>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eastAsia="zh-CN"/>
        </w:rPr>
        <w:t>西藏那曲嘉黎县人民医院</w:t>
      </w:r>
      <w:r>
        <w:rPr>
          <w:rFonts w:hint="eastAsia" w:ascii="方正小标宋简体" w:hAnsi="仿宋" w:eastAsia="方正小标宋简体"/>
          <w:sz w:val="32"/>
          <w:szCs w:val="32"/>
        </w:rPr>
        <w:t>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w:t>
      </w:r>
      <w:r>
        <w:rPr>
          <w:rFonts w:hint="eastAsia" w:ascii="方正小标宋简体" w:hAnsi="仿宋" w:eastAsia="方正小标宋简体"/>
          <w:sz w:val="32"/>
          <w:szCs w:val="32"/>
          <w:lang w:eastAsia="zh-CN"/>
        </w:rPr>
        <w:t>西藏那曲嘉黎县人民医院</w:t>
      </w:r>
      <w:r>
        <w:rPr>
          <w:rFonts w:hint="eastAsia" w:ascii="黑体" w:hAnsi="黑体" w:eastAsia="黑体"/>
          <w:sz w:val="32"/>
          <w:szCs w:val="32"/>
        </w:rPr>
        <w:t>机构设置</w:t>
      </w:r>
      <w:r>
        <w:rPr>
          <w:rFonts w:ascii="黑体" w:hAnsi="黑体" w:eastAsia="黑体"/>
          <w:sz w:val="32"/>
          <w:szCs w:val="32"/>
        </w:rPr>
        <w:t>情况</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eastAsia="zh-CN"/>
        </w:rPr>
        <w:t>西藏那曲嘉黎县人民医院</w:t>
      </w:r>
      <w:r>
        <w:rPr>
          <w:rFonts w:hint="eastAsia" w:ascii="方正小标宋简体" w:hAnsi="仿宋" w:eastAsia="方正小标宋简体"/>
          <w:sz w:val="32"/>
          <w:szCs w:val="32"/>
        </w:rPr>
        <w:t>预算明细表</w:t>
      </w:r>
    </w:p>
    <w:p>
      <w:pPr>
        <w:jc w:val="left"/>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eastAsia="zh-CN"/>
        </w:rPr>
        <w:t>西藏那曲嘉黎县人民医院</w:t>
      </w:r>
      <w:r>
        <w:rPr>
          <w:rFonts w:hint="eastAsia" w:ascii="方正小标宋简体" w:hAnsi="仿宋" w:eastAsia="方正小标宋简体"/>
          <w:sz w:val="32"/>
          <w:szCs w:val="32"/>
        </w:rPr>
        <w:t>预算数据分析</w:t>
      </w:r>
    </w:p>
    <w:p>
      <w:pPr>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西藏那曲嘉黎县人民医院</w:t>
      </w:r>
      <w:r>
        <w:rPr>
          <w:rFonts w:hint="eastAsia" w:ascii="黑体" w:hAnsi="黑体" w:eastAsia="黑体"/>
          <w:sz w:val="32"/>
          <w:szCs w:val="32"/>
        </w:rPr>
        <w:t>收支总体情况</w:t>
      </w:r>
    </w:p>
    <w:p>
      <w:pPr>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西藏那曲嘉黎县人民医院</w:t>
      </w:r>
      <w:r>
        <w:rPr>
          <w:rFonts w:hint="eastAsia" w:ascii="黑体" w:hAnsi="黑体" w:eastAsia="黑体"/>
          <w:sz w:val="32"/>
          <w:szCs w:val="32"/>
        </w:rPr>
        <w:t>收入总体情况</w:t>
      </w:r>
    </w:p>
    <w:p>
      <w:pPr>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eastAsia="zh-CN"/>
        </w:rPr>
        <w:t>西藏那曲嘉黎县人民医院</w:t>
      </w:r>
      <w:r>
        <w:rPr>
          <w:rFonts w:hint="eastAsia" w:ascii="黑体" w:hAnsi="黑体" w:eastAsia="黑体"/>
          <w:sz w:val="32"/>
          <w:szCs w:val="32"/>
        </w:rPr>
        <w:t>支出总体情况</w:t>
      </w:r>
    </w:p>
    <w:p>
      <w:pPr>
        <w:rPr>
          <w:rFonts w:ascii="黑体" w:hAnsi="黑体" w:eastAsia="黑体"/>
          <w:sz w:val="32"/>
          <w:szCs w:val="32"/>
        </w:rPr>
      </w:pPr>
      <w:r>
        <w:rPr>
          <w:rFonts w:hint="eastAsia" w:ascii="黑体" w:hAnsi="黑体" w:eastAsia="黑体"/>
          <w:sz w:val="32"/>
          <w:szCs w:val="32"/>
        </w:rPr>
        <w:t>四、财政拨款收支总体情况</w:t>
      </w:r>
    </w:p>
    <w:p>
      <w:pPr>
        <w:rPr>
          <w:rFonts w:ascii="黑体" w:hAnsi="黑体" w:eastAsia="黑体"/>
          <w:sz w:val="32"/>
          <w:szCs w:val="32"/>
        </w:rPr>
      </w:pPr>
      <w:r>
        <w:rPr>
          <w:rFonts w:hint="eastAsia" w:ascii="黑体" w:hAnsi="黑体" w:eastAsia="黑体"/>
          <w:sz w:val="32"/>
          <w:szCs w:val="32"/>
        </w:rPr>
        <w:t>五、一般公共预算支出总体情况（按功能分类科目）</w:t>
      </w:r>
    </w:p>
    <w:p>
      <w:pPr>
        <w:rPr>
          <w:rFonts w:ascii="黑体" w:hAnsi="黑体" w:eastAsia="黑体"/>
          <w:sz w:val="32"/>
          <w:szCs w:val="32"/>
        </w:rPr>
      </w:pPr>
      <w:r>
        <w:rPr>
          <w:rFonts w:hint="eastAsia" w:ascii="黑体" w:hAnsi="黑体" w:eastAsia="黑体"/>
          <w:sz w:val="32"/>
          <w:szCs w:val="32"/>
        </w:rPr>
        <w:t>六、一般公共预算基本支出总体情况（按经济分类款级科目）</w:t>
      </w:r>
    </w:p>
    <w:p>
      <w:pPr>
        <w:rPr>
          <w:rFonts w:ascii="黑体" w:hAnsi="黑体" w:eastAsia="黑体"/>
          <w:sz w:val="32"/>
          <w:szCs w:val="32"/>
        </w:rPr>
      </w:pPr>
      <w:r>
        <w:rPr>
          <w:rFonts w:hint="eastAsia" w:ascii="黑体" w:hAnsi="黑体" w:eastAsia="黑体"/>
          <w:sz w:val="32"/>
          <w:szCs w:val="32"/>
        </w:rPr>
        <w:t>七、一般公共预算“三公”经费支出总体情况</w:t>
      </w:r>
    </w:p>
    <w:p>
      <w:pPr>
        <w:rPr>
          <w:rFonts w:ascii="黑体" w:hAnsi="黑体" w:eastAsia="黑体"/>
          <w:sz w:val="32"/>
          <w:szCs w:val="32"/>
        </w:rPr>
      </w:pPr>
      <w:r>
        <w:rPr>
          <w:rFonts w:hint="eastAsia" w:ascii="黑体" w:hAnsi="黑体" w:eastAsia="黑体"/>
          <w:sz w:val="32"/>
          <w:szCs w:val="32"/>
        </w:rPr>
        <w:t>八、政府性基金预算支出总体情况</w:t>
      </w:r>
    </w:p>
    <w:p>
      <w:pPr>
        <w:rPr>
          <w:rFonts w:ascii="黑体" w:hAnsi="黑体" w:eastAsia="黑体"/>
          <w:sz w:val="32"/>
          <w:szCs w:val="32"/>
        </w:rPr>
      </w:pPr>
      <w:r>
        <w:rPr>
          <w:rFonts w:hint="eastAsia" w:ascii="黑体" w:hAnsi="黑体" w:eastAsia="黑体"/>
          <w:sz w:val="32"/>
          <w:szCs w:val="32"/>
        </w:rPr>
        <w:t>九、政府性基金“三公”经费支出总体情况</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w:t>
      </w:r>
      <w:r>
        <w:rPr>
          <w:rFonts w:ascii="黑体" w:hAnsi="黑体" w:eastAsia="黑体"/>
          <w:sz w:val="32"/>
          <w:szCs w:val="32"/>
        </w:rPr>
        <w:t>事项情况说明</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both"/>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hint="eastAsia" w:ascii="方正小标宋简体" w:hAnsi="仿宋" w:eastAsia="方正小标宋简体"/>
          <w:sz w:val="32"/>
          <w:szCs w:val="32"/>
        </w:rPr>
      </w:pPr>
      <w:r>
        <w:rPr>
          <w:rFonts w:hint="eastAsia" w:ascii="方正小标宋简体" w:hAnsi="仿宋" w:eastAsia="方正小标宋简体"/>
          <w:sz w:val="32"/>
          <w:szCs w:val="32"/>
          <w:lang w:eastAsia="zh-CN"/>
        </w:rPr>
        <w:t>西藏那曲嘉黎县人民医院</w:t>
      </w:r>
      <w:r>
        <w:rPr>
          <w:rFonts w:hint="eastAsia" w:ascii="方正小标宋简体" w:hAnsi="仿宋" w:eastAsia="方正小标宋简体"/>
          <w:sz w:val="32"/>
          <w:szCs w:val="32"/>
        </w:rPr>
        <w:t>概况</w:t>
      </w:r>
    </w:p>
    <w:p>
      <w:pPr>
        <w:jc w:val="center"/>
        <w:rPr>
          <w:rFonts w:hint="eastAsia" w:ascii="方正小标宋简体" w:hAnsi="仿宋" w:eastAsia="方正小标宋简体"/>
          <w:sz w:val="32"/>
          <w:szCs w:val="32"/>
        </w:rPr>
      </w:pPr>
    </w:p>
    <w:p>
      <w:pPr>
        <w:numPr>
          <w:ilvl w:val="0"/>
          <w:numId w:val="1"/>
        </w:numPr>
        <w:rPr>
          <w:rFonts w:hint="eastAsia" w:ascii="黑体" w:hAnsi="黑体" w:eastAsia="黑体"/>
          <w:sz w:val="32"/>
          <w:szCs w:val="32"/>
        </w:rPr>
      </w:pPr>
      <w:r>
        <w:rPr>
          <w:rFonts w:hint="eastAsia" w:ascii="黑体" w:hAnsi="黑体" w:eastAsia="黑体"/>
          <w:sz w:val="32"/>
          <w:szCs w:val="32"/>
        </w:rPr>
        <w:t>主要职能</w:t>
      </w:r>
    </w:p>
    <w:p>
      <w:pPr>
        <w:widowControl/>
        <w:kinsoku w:val="0"/>
        <w:autoSpaceDE w:val="0"/>
        <w:autoSpaceDN w:val="0"/>
        <w:adjustRightInd w:val="0"/>
        <w:snapToGrid w:val="0"/>
        <w:spacing w:line="576" w:lineRule="exact"/>
        <w:ind w:firstLine="632" w:firstLineChars="200"/>
        <w:textAlignment w:val="baseline"/>
        <w:rPr>
          <w:rFonts w:ascii="仿宋" w:hAnsi="仿宋" w:eastAsia="仿宋" w:cs="仿宋"/>
          <w:sz w:val="32"/>
          <w:szCs w:val="32"/>
        </w:rPr>
      </w:pPr>
      <w:r>
        <w:rPr>
          <w:rFonts w:ascii="仿宋" w:hAnsi="仿宋" w:eastAsia="仿宋" w:cs="仿宋"/>
          <w:spacing w:val="-2"/>
          <w:sz w:val="32"/>
          <w:szCs w:val="32"/>
        </w:rPr>
        <w:t>（一）贯彻执行国家、省、市、区有关法律、法规和发展规划以及卫生行业标准、技术服务规范等，接受卫生行政主管部门的行业管理和业务指导。</w:t>
      </w:r>
    </w:p>
    <w:p>
      <w:pPr>
        <w:widowControl/>
        <w:kinsoku w:val="0"/>
        <w:autoSpaceDE w:val="0"/>
        <w:autoSpaceDN w:val="0"/>
        <w:adjustRightInd w:val="0"/>
        <w:snapToGrid w:val="0"/>
        <w:spacing w:line="576" w:lineRule="exact"/>
        <w:ind w:firstLine="572" w:firstLineChars="200"/>
        <w:textAlignment w:val="baseline"/>
        <w:rPr>
          <w:rFonts w:ascii="仿宋" w:hAnsi="仿宋" w:eastAsia="仿宋" w:cs="仿宋"/>
          <w:sz w:val="32"/>
          <w:szCs w:val="32"/>
        </w:rPr>
      </w:pPr>
      <w:r>
        <w:rPr>
          <w:rFonts w:ascii="仿宋" w:hAnsi="仿宋" w:eastAsia="仿宋" w:cs="仿宋"/>
          <w:spacing w:val="-17"/>
          <w:sz w:val="32"/>
          <w:szCs w:val="32"/>
        </w:rPr>
        <w:t>（二）在</w:t>
      </w:r>
      <w:r>
        <w:rPr>
          <w:rFonts w:hint="eastAsia" w:ascii="仿宋" w:hAnsi="仿宋" w:eastAsia="仿宋" w:cs="仿宋"/>
          <w:spacing w:val="-13"/>
          <w:sz w:val="32"/>
          <w:szCs w:val="32"/>
        </w:rPr>
        <w:t>卫生健康委员</w:t>
      </w:r>
      <w:r>
        <w:rPr>
          <w:rFonts w:ascii="仿宋" w:hAnsi="仿宋" w:eastAsia="仿宋" w:cs="仿宋"/>
          <w:spacing w:val="-17"/>
          <w:sz w:val="32"/>
          <w:szCs w:val="32"/>
        </w:rPr>
        <w:t>行政主管部门的领导下，负责并</w:t>
      </w:r>
      <w:r>
        <w:rPr>
          <w:rFonts w:ascii="仿宋" w:hAnsi="仿宋" w:eastAsia="仿宋" w:cs="仿宋"/>
          <w:spacing w:val="-10"/>
          <w:sz w:val="32"/>
          <w:szCs w:val="32"/>
        </w:rPr>
        <w:t>配合做好全区突发事件的医疗救援任务，承担辖区内预防、保</w:t>
      </w:r>
      <w:r>
        <w:rPr>
          <w:rFonts w:ascii="仿宋" w:hAnsi="仿宋" w:eastAsia="仿宋" w:cs="仿宋"/>
          <w:spacing w:val="-13"/>
          <w:sz w:val="32"/>
          <w:szCs w:val="32"/>
        </w:rPr>
        <w:t>健、医疗及急救任务，是</w:t>
      </w:r>
      <w:r>
        <w:rPr>
          <w:rFonts w:hint="eastAsia" w:ascii="仿宋" w:hAnsi="仿宋" w:eastAsia="仿宋" w:cs="仿宋"/>
          <w:spacing w:val="-13"/>
          <w:sz w:val="32"/>
          <w:szCs w:val="32"/>
        </w:rPr>
        <w:t>嘉黎县</w:t>
      </w:r>
      <w:r>
        <w:rPr>
          <w:rFonts w:ascii="仿宋" w:hAnsi="仿宋" w:eastAsia="仿宋" w:cs="仿宋"/>
          <w:spacing w:val="-13"/>
          <w:sz w:val="32"/>
          <w:szCs w:val="32"/>
        </w:rPr>
        <w:t>急救中心。</w:t>
      </w:r>
    </w:p>
    <w:p>
      <w:pPr>
        <w:widowControl/>
        <w:kinsoku w:val="0"/>
        <w:autoSpaceDE w:val="0"/>
        <w:autoSpaceDN w:val="0"/>
        <w:adjustRightInd w:val="0"/>
        <w:snapToGrid w:val="0"/>
        <w:spacing w:line="576" w:lineRule="exact"/>
        <w:ind w:firstLine="596" w:firstLineChars="200"/>
        <w:textAlignment w:val="baseline"/>
        <w:rPr>
          <w:rFonts w:ascii="仿宋" w:hAnsi="仿宋" w:eastAsia="仿宋" w:cs="仿宋"/>
          <w:sz w:val="32"/>
          <w:szCs w:val="32"/>
        </w:rPr>
      </w:pPr>
      <w:r>
        <w:rPr>
          <w:rFonts w:ascii="仿宋" w:hAnsi="仿宋" w:eastAsia="仿宋" w:cs="仿宋"/>
          <w:spacing w:val="-11"/>
          <w:sz w:val="32"/>
          <w:szCs w:val="32"/>
        </w:rPr>
        <w:t>（三</w:t>
      </w:r>
      <w:r>
        <w:rPr>
          <w:rFonts w:hint="eastAsia" w:ascii="仿宋" w:hAnsi="仿宋" w:eastAsia="仿宋" w:cs="仿宋"/>
          <w:spacing w:val="-11"/>
          <w:sz w:val="32"/>
          <w:szCs w:val="32"/>
        </w:rPr>
        <w:t>）</w:t>
      </w:r>
      <w:r>
        <w:rPr>
          <w:rFonts w:ascii="仿宋" w:hAnsi="仿宋" w:eastAsia="仿宋" w:cs="仿宋"/>
          <w:spacing w:val="-11"/>
          <w:sz w:val="32"/>
          <w:szCs w:val="32"/>
        </w:rPr>
        <w:t>承担本地常见病、多发病和较疑难病症的诊治任务，</w:t>
      </w:r>
      <w:r>
        <w:rPr>
          <w:rFonts w:ascii="仿宋" w:hAnsi="仿宋" w:eastAsia="仿宋" w:cs="仿宋"/>
          <w:spacing w:val="-3"/>
          <w:sz w:val="32"/>
          <w:szCs w:val="32"/>
        </w:rPr>
        <w:t>接受</w:t>
      </w:r>
      <w:r>
        <w:rPr>
          <w:rFonts w:hint="eastAsia" w:ascii="仿宋" w:hAnsi="仿宋" w:eastAsia="仿宋" w:cs="仿宋"/>
          <w:spacing w:val="-3"/>
          <w:sz w:val="32"/>
          <w:szCs w:val="32"/>
        </w:rPr>
        <w:t>上</w:t>
      </w:r>
      <w:r>
        <w:rPr>
          <w:rFonts w:ascii="仿宋" w:hAnsi="仿宋" w:eastAsia="仿宋" w:cs="仿宋"/>
          <w:spacing w:val="-3"/>
          <w:sz w:val="32"/>
          <w:szCs w:val="32"/>
        </w:rPr>
        <w:t>下级医疗机构转诊。</w:t>
      </w:r>
    </w:p>
    <w:p>
      <w:pPr>
        <w:widowControl/>
        <w:kinsoku w:val="0"/>
        <w:autoSpaceDE w:val="0"/>
        <w:autoSpaceDN w:val="0"/>
        <w:adjustRightInd w:val="0"/>
        <w:snapToGrid w:val="0"/>
        <w:spacing w:line="576" w:lineRule="exact"/>
        <w:ind w:firstLine="620" w:firstLineChars="200"/>
        <w:textAlignment w:val="baseline"/>
        <w:rPr>
          <w:rFonts w:ascii="仿宋" w:hAnsi="仿宋" w:eastAsia="仿宋" w:cs="仿宋"/>
          <w:sz w:val="32"/>
          <w:szCs w:val="32"/>
        </w:rPr>
      </w:pPr>
      <w:r>
        <w:rPr>
          <w:rFonts w:ascii="仿宋" w:hAnsi="仿宋" w:eastAsia="仿宋" w:cs="仿宋"/>
          <w:spacing w:val="-5"/>
          <w:sz w:val="32"/>
          <w:szCs w:val="32"/>
        </w:rPr>
        <w:t>（四）贯彻执行传染病预防和管理工作，并做好各种常见</w:t>
      </w:r>
      <w:r>
        <w:rPr>
          <w:rFonts w:ascii="仿宋" w:hAnsi="仿宋" w:eastAsia="仿宋" w:cs="仿宋"/>
          <w:spacing w:val="-2"/>
          <w:sz w:val="32"/>
          <w:szCs w:val="32"/>
        </w:rPr>
        <w:t>病和多发病的诊断治疗工作</w:t>
      </w:r>
      <w:r>
        <w:rPr>
          <w:rFonts w:hint="eastAsia" w:ascii="仿宋" w:hAnsi="仿宋" w:eastAsia="仿宋" w:cs="仿宋"/>
          <w:spacing w:val="-2"/>
          <w:sz w:val="32"/>
          <w:szCs w:val="32"/>
        </w:rPr>
        <w:t>。</w:t>
      </w:r>
    </w:p>
    <w:p>
      <w:pPr>
        <w:widowControl/>
        <w:kinsoku w:val="0"/>
        <w:autoSpaceDE w:val="0"/>
        <w:autoSpaceDN w:val="0"/>
        <w:adjustRightInd w:val="0"/>
        <w:snapToGrid w:val="0"/>
        <w:spacing w:line="576" w:lineRule="exact"/>
        <w:ind w:firstLine="628" w:firstLineChars="200"/>
        <w:textAlignment w:val="baseline"/>
        <w:rPr>
          <w:rFonts w:ascii="仿宋" w:hAnsi="仿宋" w:eastAsia="仿宋" w:cs="仿宋"/>
          <w:sz w:val="32"/>
          <w:szCs w:val="32"/>
        </w:rPr>
      </w:pPr>
      <w:r>
        <w:rPr>
          <w:rFonts w:ascii="仿宋" w:hAnsi="仿宋" w:eastAsia="仿宋" w:cs="仿宋"/>
          <w:spacing w:val="-3"/>
          <w:sz w:val="32"/>
          <w:szCs w:val="32"/>
        </w:rPr>
        <w:t>（</w:t>
      </w:r>
      <w:r>
        <w:rPr>
          <w:rFonts w:hint="eastAsia" w:ascii="仿宋" w:hAnsi="仿宋" w:eastAsia="仿宋" w:cs="仿宋"/>
          <w:spacing w:val="-3"/>
          <w:sz w:val="32"/>
          <w:szCs w:val="32"/>
        </w:rPr>
        <w:t>五</w:t>
      </w:r>
      <w:r>
        <w:rPr>
          <w:rFonts w:ascii="仿宋" w:hAnsi="仿宋" w:eastAsia="仿宋" w:cs="仿宋"/>
          <w:spacing w:val="-3"/>
          <w:sz w:val="32"/>
          <w:szCs w:val="32"/>
        </w:rPr>
        <w:t>）做好城镇职工基本医疗保险和新型农村合作医疗患</w:t>
      </w:r>
      <w:r>
        <w:rPr>
          <w:rFonts w:ascii="仿宋" w:hAnsi="仿宋" w:eastAsia="仿宋" w:cs="仿宋"/>
          <w:spacing w:val="-4"/>
          <w:sz w:val="32"/>
          <w:szCs w:val="32"/>
        </w:rPr>
        <w:t>者的诊治工作。</w:t>
      </w:r>
    </w:p>
    <w:p>
      <w:pPr>
        <w:widowControl/>
        <w:kinsoku w:val="0"/>
        <w:autoSpaceDE w:val="0"/>
        <w:autoSpaceDN w:val="0"/>
        <w:adjustRightInd w:val="0"/>
        <w:snapToGrid w:val="0"/>
        <w:spacing w:line="576" w:lineRule="exact"/>
        <w:ind w:firstLine="628" w:firstLineChars="200"/>
        <w:textAlignment w:val="baseline"/>
        <w:rPr>
          <w:rFonts w:ascii="仿宋" w:hAnsi="仿宋" w:eastAsia="仿宋" w:cs="仿宋"/>
          <w:spacing w:val="-3"/>
          <w:sz w:val="32"/>
          <w:szCs w:val="32"/>
        </w:rPr>
      </w:pPr>
      <w:r>
        <w:rPr>
          <w:rFonts w:ascii="仿宋" w:hAnsi="仿宋" w:eastAsia="仿宋" w:cs="仿宋"/>
          <w:spacing w:val="-3"/>
          <w:sz w:val="32"/>
          <w:szCs w:val="32"/>
        </w:rPr>
        <w:t>（</w:t>
      </w:r>
      <w:r>
        <w:rPr>
          <w:rFonts w:hint="eastAsia" w:ascii="仿宋" w:hAnsi="仿宋" w:eastAsia="仿宋" w:cs="仿宋"/>
          <w:spacing w:val="-3"/>
          <w:sz w:val="32"/>
          <w:szCs w:val="32"/>
        </w:rPr>
        <w:t>六</w:t>
      </w:r>
      <w:r>
        <w:rPr>
          <w:rFonts w:ascii="仿宋" w:hAnsi="仿宋" w:eastAsia="仿宋" w:cs="仿宋"/>
          <w:spacing w:val="-3"/>
          <w:sz w:val="32"/>
          <w:szCs w:val="32"/>
        </w:rPr>
        <w:t>）承担全</w:t>
      </w:r>
      <w:r>
        <w:rPr>
          <w:rFonts w:hint="eastAsia" w:ascii="仿宋" w:hAnsi="仿宋" w:eastAsia="仿宋" w:cs="仿宋"/>
          <w:spacing w:val="-3"/>
          <w:sz w:val="32"/>
          <w:szCs w:val="32"/>
        </w:rPr>
        <w:t>县</w:t>
      </w:r>
      <w:r>
        <w:rPr>
          <w:rFonts w:ascii="仿宋" w:hAnsi="仿宋" w:eastAsia="仿宋" w:cs="仿宋"/>
          <w:spacing w:val="-3"/>
          <w:sz w:val="32"/>
          <w:szCs w:val="32"/>
        </w:rPr>
        <w:t>乡镇医疗机构的技术帮带、技术支持、业务指导、技术骨干培养等任务。</w:t>
      </w:r>
    </w:p>
    <w:p>
      <w:pPr>
        <w:widowControl/>
        <w:kinsoku w:val="0"/>
        <w:autoSpaceDE w:val="0"/>
        <w:autoSpaceDN w:val="0"/>
        <w:adjustRightInd w:val="0"/>
        <w:snapToGrid w:val="0"/>
        <w:spacing w:line="576" w:lineRule="exact"/>
        <w:ind w:firstLine="628" w:firstLineChars="200"/>
        <w:textAlignment w:val="baseline"/>
        <w:rPr>
          <w:rFonts w:ascii="仿宋" w:hAnsi="仿宋" w:eastAsia="仿宋" w:cs="仿宋"/>
          <w:spacing w:val="-3"/>
          <w:sz w:val="32"/>
          <w:szCs w:val="32"/>
        </w:rPr>
      </w:pPr>
      <w:r>
        <w:rPr>
          <w:rFonts w:hint="eastAsia" w:ascii="仿宋" w:hAnsi="仿宋" w:eastAsia="仿宋" w:cs="仿宋"/>
          <w:spacing w:val="-3"/>
          <w:sz w:val="32"/>
          <w:szCs w:val="32"/>
        </w:rPr>
        <w:t>（七）</w:t>
      </w:r>
      <w:r>
        <w:rPr>
          <w:rFonts w:hint="eastAsia" w:ascii="仿宋_GB2312" w:eastAsia="仿宋_GB2312"/>
          <w:sz w:val="32"/>
          <w:szCs w:val="32"/>
        </w:rPr>
        <w:t>负责全县范围孕产妇管理和婴儿系统管理工作。开展母婴保健技术、助产技术、妇科病查治、孕产妇保健、高危妊娠的筛查，7岁以下儿童健康保健工作，对孕产妇死亡、5岁以下儿童死亡进行调查、统计、分析，同时对母婴保健技术知识进行宣传、教育。</w:t>
      </w:r>
    </w:p>
    <w:p>
      <w:pPr>
        <w:widowControl/>
        <w:kinsoku w:val="0"/>
        <w:autoSpaceDE w:val="0"/>
        <w:autoSpaceDN w:val="0"/>
        <w:adjustRightInd w:val="0"/>
        <w:snapToGrid w:val="0"/>
        <w:spacing w:line="576" w:lineRule="exact"/>
        <w:ind w:firstLine="628" w:firstLineChars="200"/>
        <w:textAlignment w:val="baseline"/>
        <w:rPr>
          <w:rFonts w:ascii="仿宋" w:hAnsi="仿宋" w:eastAsia="仿宋" w:cs="仿宋"/>
          <w:sz w:val="32"/>
          <w:szCs w:val="32"/>
        </w:rPr>
      </w:pPr>
      <w:r>
        <w:rPr>
          <w:rFonts w:ascii="仿宋" w:hAnsi="仿宋" w:eastAsia="仿宋" w:cs="仿宋"/>
          <w:spacing w:val="-3"/>
          <w:sz w:val="32"/>
          <w:szCs w:val="32"/>
        </w:rPr>
        <w:t>（</w:t>
      </w:r>
      <w:r>
        <w:rPr>
          <w:rFonts w:hint="eastAsia" w:ascii="仿宋" w:hAnsi="仿宋" w:eastAsia="仿宋" w:cs="仿宋"/>
          <w:spacing w:val="-3"/>
          <w:sz w:val="32"/>
          <w:szCs w:val="32"/>
        </w:rPr>
        <w:t>八</w:t>
      </w:r>
      <w:r>
        <w:rPr>
          <w:rFonts w:ascii="仿宋" w:hAnsi="仿宋" w:eastAsia="仿宋" w:cs="仿宋"/>
          <w:spacing w:val="-3"/>
          <w:sz w:val="32"/>
          <w:szCs w:val="32"/>
        </w:rPr>
        <w:t>）提供预防保健、基本医疗与护理、疑难重症转诊、院前急救和卫生专业技术人员继续医学教育，基层卫生院医务</w:t>
      </w:r>
      <w:r>
        <w:rPr>
          <w:rFonts w:ascii="仿宋" w:hAnsi="仿宋" w:eastAsia="仿宋" w:cs="仿宋"/>
          <w:spacing w:val="-2"/>
          <w:sz w:val="32"/>
          <w:szCs w:val="32"/>
        </w:rPr>
        <w:t>人员进修培训等综合性服务工作。</w:t>
      </w:r>
    </w:p>
    <w:p>
      <w:pPr>
        <w:widowControl/>
        <w:kinsoku w:val="0"/>
        <w:autoSpaceDE w:val="0"/>
        <w:autoSpaceDN w:val="0"/>
        <w:adjustRightInd w:val="0"/>
        <w:snapToGrid w:val="0"/>
        <w:spacing w:line="576" w:lineRule="exact"/>
        <w:ind w:firstLine="604" w:firstLineChars="200"/>
        <w:textAlignment w:val="baseline"/>
        <w:rPr>
          <w:rFonts w:ascii="仿宋" w:hAnsi="仿宋" w:eastAsia="仿宋" w:cs="仿宋"/>
          <w:sz w:val="32"/>
          <w:szCs w:val="32"/>
        </w:rPr>
      </w:pPr>
      <w:r>
        <w:rPr>
          <w:rFonts w:ascii="仿宋" w:hAnsi="仿宋" w:eastAsia="仿宋" w:cs="仿宋"/>
          <w:spacing w:val="-9"/>
          <w:sz w:val="32"/>
          <w:szCs w:val="32"/>
        </w:rPr>
        <w:t>（九）开展医学科学研究、技术开发与诊疗服务。</w:t>
      </w:r>
    </w:p>
    <w:p>
      <w:pPr>
        <w:widowControl/>
        <w:kinsoku w:val="0"/>
        <w:autoSpaceDE w:val="0"/>
        <w:autoSpaceDN w:val="0"/>
        <w:adjustRightInd w:val="0"/>
        <w:snapToGrid w:val="0"/>
        <w:spacing w:line="576" w:lineRule="exact"/>
        <w:ind w:firstLine="608" w:firstLineChars="200"/>
        <w:textAlignment w:val="baseline"/>
        <w:rPr>
          <w:rFonts w:ascii="黑体" w:hAnsi="黑体" w:eastAsia="黑体"/>
          <w:sz w:val="32"/>
          <w:szCs w:val="32"/>
        </w:rPr>
      </w:pPr>
      <w:r>
        <w:rPr>
          <w:rFonts w:ascii="仿宋" w:hAnsi="仿宋" w:eastAsia="仿宋" w:cs="仿宋"/>
          <w:spacing w:val="-8"/>
          <w:sz w:val="32"/>
          <w:szCs w:val="32"/>
        </w:rPr>
        <w:t>（十）承担</w:t>
      </w:r>
      <w:r>
        <w:rPr>
          <w:rFonts w:hint="eastAsia" w:ascii="仿宋" w:hAnsi="仿宋" w:eastAsia="仿宋" w:cs="仿宋"/>
          <w:spacing w:val="-8"/>
          <w:sz w:val="32"/>
          <w:szCs w:val="32"/>
        </w:rPr>
        <w:t>县</w:t>
      </w:r>
      <w:r>
        <w:rPr>
          <w:rFonts w:ascii="仿宋" w:hAnsi="仿宋" w:eastAsia="仿宋" w:cs="仿宋"/>
          <w:spacing w:val="-8"/>
          <w:sz w:val="32"/>
          <w:szCs w:val="32"/>
        </w:rPr>
        <w:t>委、</w:t>
      </w:r>
      <w:r>
        <w:rPr>
          <w:rFonts w:hint="eastAsia" w:ascii="仿宋" w:hAnsi="仿宋" w:eastAsia="仿宋" w:cs="仿宋"/>
          <w:spacing w:val="-8"/>
          <w:sz w:val="32"/>
          <w:szCs w:val="32"/>
        </w:rPr>
        <w:t>县</w:t>
      </w:r>
      <w:r>
        <w:rPr>
          <w:rFonts w:ascii="仿宋" w:hAnsi="仿宋" w:eastAsia="仿宋" w:cs="仿宋"/>
          <w:spacing w:val="-8"/>
          <w:sz w:val="32"/>
          <w:szCs w:val="32"/>
        </w:rPr>
        <w:t>政府和上级部门交办的其他事项。</w:t>
      </w:r>
    </w:p>
    <w:p>
      <w:pPr>
        <w:numPr>
          <w:ilvl w:val="0"/>
          <w:numId w:val="0"/>
        </w:numPr>
        <w:rPr>
          <w:rFonts w:hint="eastAsia"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二、部门（单位）机构设置</w:t>
      </w:r>
      <w:r>
        <w:rPr>
          <w:rFonts w:ascii="黑体" w:hAnsi="黑体" w:eastAsia="黑体"/>
          <w:sz w:val="32"/>
          <w:szCs w:val="32"/>
        </w:rPr>
        <w:t>情况</w:t>
      </w:r>
    </w:p>
    <w:p>
      <w:pPr>
        <w:ind w:firstLine="640" w:firstLineChars="200"/>
        <w:rPr>
          <w:rFonts w:ascii="仿宋" w:hAnsi="仿宋" w:eastAsia="仿宋"/>
          <w:sz w:val="32"/>
          <w:szCs w:val="32"/>
        </w:rPr>
      </w:pPr>
      <w:r>
        <w:rPr>
          <w:rFonts w:hint="eastAsia" w:ascii="仿宋" w:hAnsi="仿宋" w:eastAsia="仿宋"/>
          <w:sz w:val="32"/>
          <w:szCs w:val="32"/>
        </w:rPr>
        <w:t>部门（单位）内设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w:t>
      </w:r>
      <w:r>
        <w:rPr>
          <w:rFonts w:hint="eastAsia" w:ascii="仿宋" w:hAnsi="仿宋" w:eastAsia="仿宋"/>
          <w:sz w:val="32"/>
          <w:szCs w:val="32"/>
          <w:u w:val="single"/>
        </w:rPr>
        <w:t xml:space="preserve"> </w:t>
      </w:r>
      <w:r>
        <w:rPr>
          <w:rFonts w:hint="eastAsia" w:ascii="仿宋" w:hAnsi="仿宋" w:eastAsia="仿宋"/>
          <w:sz w:val="32"/>
          <w:szCs w:val="32"/>
        </w:rPr>
        <w:t>个机构、</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rPr>
        <w:t>个处（详细到</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个二级单位、</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个三级预算单位。</w:t>
      </w:r>
    </w:p>
    <w:p>
      <w:pPr>
        <w:ind w:firstLine="640" w:firstLineChars="200"/>
        <w:rPr>
          <w:rFonts w:ascii="仿宋" w:hAnsi="仿宋" w:eastAsia="仿宋"/>
          <w:sz w:val="32"/>
          <w:szCs w:val="32"/>
        </w:rPr>
      </w:pPr>
      <w:r>
        <w:rPr>
          <w:rFonts w:hint="eastAsia" w:ascii="仿宋" w:hAnsi="仿宋" w:eastAsia="仿宋"/>
          <w:sz w:val="32"/>
          <w:szCs w:val="32"/>
        </w:rPr>
        <w:t>纳入本部门（单位）预算编制范围的二级预算单位包括：</w:t>
      </w:r>
      <w:r>
        <w:rPr>
          <w:rFonts w:hint="eastAsia" w:ascii="仿宋" w:hAnsi="仿宋" w:eastAsia="仿宋"/>
          <w:sz w:val="32"/>
          <w:szCs w:val="32"/>
          <w:lang w:eastAsia="zh-CN"/>
        </w:rPr>
        <w:t>无</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人民医院</w:t>
      </w:r>
      <w:r>
        <w:rPr>
          <w:rFonts w:hint="eastAsia" w:ascii="方正小标宋简体" w:hAnsi="仿宋" w:eastAsia="方正小标宋简体"/>
          <w:sz w:val="32"/>
          <w:szCs w:val="32"/>
        </w:rPr>
        <w:t>2024年度预算明细表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ind w:firstLine="640" w:firstLineChars="200"/>
        <w:rPr>
          <w:rFonts w:hint="eastAsia" w:ascii="仿宋" w:hAnsi="仿宋" w:eastAsia="仿宋"/>
          <w:sz w:val="32"/>
          <w:szCs w:val="32"/>
        </w:rPr>
      </w:pPr>
      <w:r>
        <w:rPr>
          <w:rFonts w:hint="eastAsia" w:ascii="仿宋" w:hAnsi="仿宋" w:eastAsia="仿宋"/>
          <w:sz w:val="32"/>
          <w:szCs w:val="32"/>
        </w:rPr>
        <w:t>（1.部门整体</w:t>
      </w:r>
      <w:r>
        <w:rPr>
          <w:rFonts w:ascii="仿宋" w:hAnsi="仿宋" w:eastAsia="仿宋"/>
          <w:sz w:val="32"/>
          <w:szCs w:val="32"/>
        </w:rPr>
        <w:t>预算表应包括机关和所有二三级单位的汇总预算</w:t>
      </w:r>
      <w:r>
        <w:rPr>
          <w:rFonts w:hint="eastAsia" w:ascii="仿宋" w:hAnsi="仿宋" w:eastAsia="仿宋"/>
          <w:sz w:val="32"/>
          <w:szCs w:val="32"/>
        </w:rPr>
        <w:t>；2.部门</w:t>
      </w:r>
      <w:r>
        <w:rPr>
          <w:rFonts w:ascii="仿宋" w:hAnsi="仿宋" w:eastAsia="仿宋"/>
          <w:sz w:val="32"/>
          <w:szCs w:val="32"/>
        </w:rPr>
        <w:t>机关的预算</w:t>
      </w:r>
      <w:r>
        <w:rPr>
          <w:rFonts w:hint="eastAsia" w:ascii="仿宋" w:hAnsi="仿宋" w:eastAsia="仿宋"/>
          <w:sz w:val="32"/>
          <w:szCs w:val="32"/>
        </w:rPr>
        <w:t>应</w:t>
      </w:r>
      <w:r>
        <w:rPr>
          <w:rFonts w:ascii="仿宋" w:hAnsi="仿宋" w:eastAsia="仿宋"/>
          <w:sz w:val="32"/>
          <w:szCs w:val="32"/>
        </w:rPr>
        <w:t>单独公开；</w:t>
      </w:r>
      <w:r>
        <w:rPr>
          <w:rFonts w:hint="eastAsia" w:ascii="仿宋" w:hAnsi="仿宋" w:eastAsia="仿宋"/>
          <w:sz w:val="32"/>
          <w:szCs w:val="32"/>
        </w:rPr>
        <w:t>3.部门</w:t>
      </w:r>
      <w:r>
        <w:rPr>
          <w:rFonts w:ascii="仿宋" w:hAnsi="仿宋" w:eastAsia="仿宋"/>
          <w:sz w:val="32"/>
          <w:szCs w:val="32"/>
        </w:rPr>
        <w:t>所属二、三级单位的预算也应单独公开</w:t>
      </w:r>
      <w:r>
        <w:rPr>
          <w:rFonts w:hint="eastAsia" w:ascii="仿宋" w:hAnsi="仿宋" w:eastAsia="仿宋"/>
          <w:sz w:val="32"/>
          <w:szCs w:val="32"/>
        </w:rPr>
        <w:t>）</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both"/>
        <w:rPr>
          <w:rFonts w:hint="eastAsia" w:ascii="方正小标宋简体" w:hAnsi="仿宋" w:eastAsia="方正小标宋简体"/>
          <w:sz w:val="32"/>
          <w:szCs w:val="32"/>
        </w:rPr>
      </w:pPr>
    </w:p>
    <w:p>
      <w:pPr>
        <w:jc w:val="both"/>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嘉黎县人民医院</w:t>
      </w:r>
      <w:r>
        <w:rPr>
          <w:rFonts w:hint="eastAsia" w:ascii="方正小标宋简体" w:hAnsi="仿宋" w:eastAsia="方正小标宋简体"/>
          <w:sz w:val="32"/>
          <w:szCs w:val="32"/>
        </w:rPr>
        <w:t>2024年度部门（单位）预算数据分析</w:t>
      </w:r>
    </w:p>
    <w:p>
      <w:pPr>
        <w:jc w:val="cente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一、部门（单位）收支总体情况</w:t>
      </w:r>
    </w:p>
    <w:p>
      <w:pPr>
        <w:ind w:firstLine="640" w:firstLineChars="200"/>
        <w:rPr>
          <w:rFonts w:ascii="仿宋" w:hAnsi="仿宋" w:eastAsia="仿宋"/>
          <w:sz w:val="32"/>
          <w:szCs w:val="32"/>
        </w:rPr>
      </w:pPr>
      <w:r>
        <w:rPr>
          <w:rFonts w:hint="eastAsia" w:ascii="仿宋" w:hAnsi="仿宋" w:eastAsia="仿宋"/>
          <w:sz w:val="32"/>
          <w:szCs w:val="32"/>
        </w:rPr>
        <w:t>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2586.95</w:t>
      </w:r>
      <w:r>
        <w:rPr>
          <w:rFonts w:hint="eastAsia" w:ascii="仿宋" w:hAnsi="仿宋" w:eastAsia="仿宋"/>
          <w:sz w:val="32"/>
          <w:szCs w:val="32"/>
          <w:u w:val="single"/>
        </w:rPr>
        <w:t xml:space="preserve"> </w:t>
      </w:r>
      <w:r>
        <w:rPr>
          <w:rFonts w:hint="eastAsia" w:ascii="仿宋" w:hAnsi="仿宋" w:eastAsia="仿宋"/>
          <w:sz w:val="32"/>
          <w:szCs w:val="32"/>
        </w:rPr>
        <w:t>万元。收入包括：一般公共预算拨款收入、上年结转；支出包括：一般公共服务支出、社会保障和就业支出、卫生健康支出、住房保障支出。</w:t>
      </w:r>
    </w:p>
    <w:p>
      <w:pPr>
        <w:ind w:firstLine="640" w:firstLineChars="200"/>
        <w:rPr>
          <w:rFonts w:ascii="黑体" w:hAnsi="黑体" w:eastAsia="黑体"/>
          <w:sz w:val="32"/>
          <w:szCs w:val="32"/>
        </w:rPr>
      </w:pPr>
      <w:r>
        <w:rPr>
          <w:rFonts w:hint="eastAsia" w:ascii="黑体" w:hAnsi="黑体" w:eastAsia="黑体"/>
          <w:sz w:val="32"/>
          <w:szCs w:val="32"/>
        </w:rPr>
        <w:t>二、部门（单位）收入总体情况</w:t>
      </w:r>
    </w:p>
    <w:p>
      <w:pPr>
        <w:ind w:firstLine="640" w:firstLineChars="200"/>
        <w:rPr>
          <w:rFonts w:ascii="仿宋" w:hAnsi="仿宋" w:eastAsia="仿宋"/>
          <w:sz w:val="32"/>
          <w:szCs w:val="32"/>
        </w:rPr>
      </w:pPr>
      <w:r>
        <w:rPr>
          <w:rFonts w:hint="eastAsia" w:ascii="仿宋" w:hAnsi="仿宋" w:eastAsia="仿宋"/>
          <w:sz w:val="32"/>
          <w:szCs w:val="32"/>
        </w:rPr>
        <w:t>收入预算总量</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2586.95</w:t>
      </w:r>
      <w:r>
        <w:rPr>
          <w:rFonts w:hint="eastAsia" w:ascii="仿宋" w:hAnsi="仿宋" w:eastAsia="仿宋"/>
          <w:sz w:val="32"/>
          <w:szCs w:val="32"/>
        </w:rPr>
        <w:t>万元，同比增加</w:t>
      </w:r>
      <w:r>
        <w:rPr>
          <w:rFonts w:hint="eastAsia" w:ascii="仿宋" w:hAnsi="仿宋" w:eastAsia="仿宋"/>
          <w:sz w:val="32"/>
          <w:szCs w:val="32"/>
          <w:u w:val="single"/>
          <w:lang w:val="en-US" w:eastAsia="zh-CN"/>
        </w:rPr>
        <w:t>516.75</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lang w:val="en-US" w:eastAsia="zh-CN"/>
        </w:rPr>
        <w:t>2024年人员增加</w:t>
      </w:r>
      <w:r>
        <w:rPr>
          <w:rFonts w:hint="eastAsia" w:ascii="仿宋" w:hAnsi="仿宋" w:eastAsia="仿宋"/>
          <w:sz w:val="32"/>
          <w:szCs w:val="32"/>
          <w:lang w:val="en-US" w:eastAsia="zh-CN"/>
        </w:rPr>
        <w:t>。</w:t>
      </w:r>
      <w:r>
        <w:rPr>
          <w:rFonts w:hint="eastAsia" w:ascii="仿宋" w:hAnsi="仿宋" w:eastAsia="仿宋"/>
          <w:sz w:val="32"/>
          <w:szCs w:val="32"/>
        </w:rPr>
        <w:t>其中：上年结转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14.31</w:t>
      </w:r>
      <w:r>
        <w:rPr>
          <w:rFonts w:hint="eastAsia" w:ascii="仿宋" w:hAnsi="仿宋" w:eastAsia="仿宋"/>
          <w:sz w:val="32"/>
          <w:szCs w:val="32"/>
        </w:rPr>
        <w:t>万元， 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0.55</w:t>
      </w:r>
      <w:r>
        <w:rPr>
          <w:rFonts w:hint="eastAsia" w:ascii="仿宋" w:hAnsi="仿宋" w:eastAsia="仿宋"/>
          <w:sz w:val="32"/>
          <w:szCs w:val="32"/>
          <w:u w:val="single"/>
        </w:rPr>
        <w:t xml:space="preserve"> </w:t>
      </w:r>
      <w:r>
        <w:rPr>
          <w:rFonts w:hint="eastAsia" w:ascii="仿宋" w:hAnsi="仿宋" w:eastAsia="仿宋"/>
          <w:sz w:val="32"/>
          <w:szCs w:val="32"/>
        </w:rPr>
        <w:t>%；2</w:t>
      </w:r>
      <w:r>
        <w:rPr>
          <w:rFonts w:ascii="仿宋" w:hAnsi="仿宋" w:eastAsia="仿宋"/>
          <w:sz w:val="32"/>
          <w:szCs w:val="32"/>
        </w:rPr>
        <w:t>024</w:t>
      </w:r>
      <w:r>
        <w:rPr>
          <w:rFonts w:hint="eastAsia" w:ascii="仿宋" w:hAnsi="仿宋" w:eastAsia="仿宋"/>
          <w:sz w:val="32"/>
          <w:szCs w:val="32"/>
        </w:rPr>
        <w:t>年一般公共预算拨款收入</w:t>
      </w:r>
      <w:r>
        <w:rPr>
          <w:rFonts w:hint="eastAsia" w:ascii="仿宋" w:hAnsi="仿宋" w:eastAsia="仿宋"/>
          <w:sz w:val="32"/>
          <w:szCs w:val="32"/>
          <w:u w:val="single"/>
          <w:lang w:val="en-US" w:eastAsia="zh-CN"/>
        </w:rPr>
        <w:t>2572.65</w:t>
      </w:r>
      <w:r>
        <w:rPr>
          <w:rFonts w:hint="eastAsia" w:ascii="仿宋" w:hAnsi="仿宋" w:eastAsia="仿宋"/>
          <w:sz w:val="32"/>
          <w:szCs w:val="32"/>
        </w:rPr>
        <w:t>万元，占</w:t>
      </w:r>
      <w:r>
        <w:rPr>
          <w:rFonts w:hint="eastAsia" w:ascii="仿宋" w:hAnsi="仿宋" w:eastAsia="仿宋"/>
          <w:sz w:val="32"/>
          <w:szCs w:val="32"/>
          <w:u w:val="single"/>
          <w:lang w:val="en-US" w:eastAsia="zh-CN"/>
        </w:rPr>
        <w:t>99.45</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三、部门（单位）支出总体情况</w:t>
      </w:r>
    </w:p>
    <w:p>
      <w:pPr>
        <w:ind w:firstLine="640" w:firstLineChars="200"/>
        <w:rPr>
          <w:rFonts w:ascii="仿宋" w:hAnsi="仿宋" w:eastAsia="仿宋"/>
          <w:sz w:val="32"/>
          <w:szCs w:val="32"/>
        </w:rPr>
      </w:pPr>
      <w:r>
        <w:rPr>
          <w:rFonts w:hint="eastAsia" w:ascii="仿宋" w:hAnsi="仿宋" w:eastAsia="仿宋"/>
          <w:sz w:val="32"/>
          <w:szCs w:val="32"/>
        </w:rPr>
        <w:t>支出预算总量</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2586.95</w:t>
      </w:r>
      <w:r>
        <w:rPr>
          <w:rFonts w:hint="eastAsia" w:ascii="仿宋" w:hAnsi="仿宋" w:eastAsia="仿宋"/>
          <w:sz w:val="32"/>
          <w:szCs w:val="32"/>
        </w:rPr>
        <w:t>万元，同比增加</w:t>
      </w:r>
      <w:r>
        <w:rPr>
          <w:rFonts w:hint="eastAsia" w:ascii="仿宋" w:hAnsi="仿宋" w:eastAsia="仿宋"/>
          <w:sz w:val="32"/>
          <w:szCs w:val="32"/>
          <w:u w:val="single"/>
          <w:lang w:val="en-US" w:eastAsia="zh-CN"/>
        </w:rPr>
        <w:t>516.75</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lang w:val="en-US" w:eastAsia="zh-CN"/>
        </w:rPr>
        <w:t>2024年人员增加</w:t>
      </w:r>
      <w:r>
        <w:rPr>
          <w:rFonts w:hint="eastAsia" w:ascii="仿宋" w:hAnsi="仿宋" w:eastAsia="仿宋"/>
          <w:sz w:val="32"/>
          <w:szCs w:val="32"/>
        </w:rPr>
        <w:t>。其中：基本支出</w:t>
      </w:r>
      <w:r>
        <w:rPr>
          <w:rFonts w:hint="eastAsia" w:ascii="仿宋" w:hAnsi="仿宋" w:eastAsia="仿宋"/>
          <w:sz w:val="32"/>
          <w:szCs w:val="32"/>
          <w:u w:val="single"/>
        </w:rPr>
        <w:t xml:space="preserve"> 2579.55</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99.71</w:t>
      </w:r>
      <w:r>
        <w:rPr>
          <w:rFonts w:hint="eastAsia" w:ascii="仿宋" w:hAnsi="仿宋" w:eastAsia="仿宋"/>
          <w:sz w:val="32"/>
          <w:szCs w:val="32"/>
        </w:rPr>
        <w:t>%；项目支出</w:t>
      </w:r>
      <w:r>
        <w:rPr>
          <w:rFonts w:hint="eastAsia" w:ascii="仿宋" w:hAnsi="仿宋" w:eastAsia="仿宋"/>
          <w:sz w:val="32"/>
          <w:szCs w:val="32"/>
          <w:u w:val="single"/>
          <w:lang w:val="en-US" w:eastAsia="zh-CN"/>
        </w:rPr>
        <w:t>7.41</w:t>
      </w:r>
      <w:r>
        <w:rPr>
          <w:rFonts w:hint="eastAsia" w:ascii="仿宋" w:hAnsi="仿宋" w:eastAsia="仿宋"/>
          <w:sz w:val="32"/>
          <w:szCs w:val="32"/>
        </w:rPr>
        <w:t>万元，占</w:t>
      </w:r>
      <w:r>
        <w:rPr>
          <w:rFonts w:hint="eastAsia" w:ascii="仿宋" w:hAnsi="仿宋" w:eastAsia="仿宋"/>
          <w:sz w:val="32"/>
          <w:szCs w:val="32"/>
          <w:u w:val="single"/>
          <w:lang w:val="en-US" w:eastAsia="zh-CN"/>
        </w:rPr>
        <w:t>0.29</w:t>
      </w:r>
      <w:r>
        <w:rPr>
          <w:rFonts w:hint="eastAsia" w:ascii="仿宋" w:hAnsi="仿宋" w:eastAsia="仿宋"/>
          <w:sz w:val="32"/>
          <w:szCs w:val="32"/>
          <w:u w:val="single"/>
        </w:rPr>
        <w:t>%</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四、财政拨款收支总体情况</w:t>
      </w:r>
    </w:p>
    <w:p>
      <w:pPr>
        <w:ind w:firstLine="640" w:firstLineChars="200"/>
        <w:jc w:val="left"/>
        <w:rPr>
          <w:rFonts w:ascii="仿宋" w:hAnsi="仿宋" w:eastAsia="仿宋"/>
          <w:sz w:val="32"/>
          <w:szCs w:val="32"/>
        </w:rPr>
      </w:pPr>
      <w:r>
        <w:rPr>
          <w:rFonts w:hint="eastAsia" w:ascii="仿宋" w:hAnsi="仿宋" w:eastAsia="仿宋"/>
          <w:sz w:val="32"/>
          <w:szCs w:val="32"/>
        </w:rPr>
        <w:t>财政拨款收支总预算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2586.95</w:t>
      </w:r>
      <w:r>
        <w:rPr>
          <w:rFonts w:hint="eastAsia" w:ascii="仿宋" w:hAnsi="仿宋" w:eastAsia="仿宋"/>
          <w:sz w:val="32"/>
          <w:szCs w:val="32"/>
        </w:rPr>
        <w:t>万元，同比增加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516.75</w:t>
      </w:r>
      <w:r>
        <w:rPr>
          <w:rFonts w:hint="eastAsia" w:ascii="仿宋" w:hAnsi="仿宋" w:eastAsia="仿宋"/>
          <w:sz w:val="32"/>
          <w:szCs w:val="32"/>
          <w:u w:val="single"/>
        </w:rPr>
        <w:t xml:space="preserve"> </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lang w:val="en-US" w:eastAsia="zh-CN"/>
        </w:rPr>
        <w:t>2024年人员增加</w:t>
      </w:r>
      <w:r>
        <w:rPr>
          <w:rFonts w:hint="eastAsia" w:ascii="仿宋" w:hAnsi="仿宋" w:eastAsia="仿宋"/>
          <w:sz w:val="32"/>
          <w:szCs w:val="32"/>
          <w:u w:val="single"/>
        </w:rPr>
        <w:t xml:space="preserve"> </w:t>
      </w:r>
      <w:r>
        <w:rPr>
          <w:rFonts w:hint="eastAsia" w:ascii="仿宋" w:hAnsi="仿宋" w:eastAsia="仿宋"/>
          <w:sz w:val="32"/>
          <w:szCs w:val="32"/>
        </w:rPr>
        <w:t>。收入包括：</w:t>
      </w:r>
      <w:r>
        <w:rPr>
          <w:rFonts w:hint="eastAsia" w:ascii="仿宋" w:hAnsi="仿宋" w:eastAsia="仿宋"/>
          <w:color w:val="000000" w:themeColor="text1"/>
          <w:sz w:val="32"/>
          <w:szCs w:val="32"/>
          <w14:textFill>
            <w14:solidFill>
              <w14:schemeClr w14:val="tx1"/>
            </w14:solidFill>
          </w14:textFill>
        </w:rPr>
        <w:t>一般公共预算当年拨款收入</w:t>
      </w:r>
      <w:r>
        <w:rPr>
          <w:rFonts w:hint="eastAsia" w:ascii="仿宋" w:hAnsi="仿宋" w:eastAsia="仿宋"/>
          <w:color w:val="000000" w:themeColor="text1"/>
          <w:sz w:val="32"/>
          <w:szCs w:val="32"/>
          <w:u w:val="single"/>
          <w:lang w:val="en-US" w:eastAsia="zh-CN"/>
          <w14:textFill>
            <w14:solidFill>
              <w14:schemeClr w14:val="tx1"/>
            </w14:solidFill>
          </w14:textFill>
        </w:rPr>
        <w:t>2572.65</w:t>
      </w:r>
      <w:r>
        <w:rPr>
          <w:rFonts w:hint="eastAsia" w:ascii="仿宋" w:hAnsi="仿宋" w:eastAsia="仿宋"/>
          <w:color w:val="000000" w:themeColor="text1"/>
          <w:sz w:val="32"/>
          <w:szCs w:val="32"/>
          <w14:textFill>
            <w14:solidFill>
              <w14:schemeClr w14:val="tx1"/>
            </w14:solidFill>
          </w14:textFill>
        </w:rPr>
        <w:t>万元</w:t>
      </w:r>
      <w:r>
        <w:rPr>
          <w:rFonts w:hint="eastAsia" w:ascii="仿宋" w:hAnsi="仿宋" w:eastAsia="仿宋"/>
          <w:sz w:val="32"/>
          <w:szCs w:val="32"/>
        </w:rPr>
        <w:t>、</w:t>
      </w:r>
      <w:r>
        <w:rPr>
          <w:rFonts w:hint="eastAsia" w:ascii="仿宋" w:hAnsi="仿宋" w:eastAsia="仿宋"/>
          <w:color w:val="000000" w:themeColor="text1"/>
          <w:sz w:val="32"/>
          <w:szCs w:val="32"/>
          <w14:textFill>
            <w14:solidFill>
              <w14:schemeClr w14:val="tx1"/>
            </w14:solidFill>
          </w14:textFill>
        </w:rPr>
        <w:t>上年结转</w:t>
      </w:r>
      <w:r>
        <w:rPr>
          <w:rFonts w:hint="eastAsia" w:ascii="仿宋" w:hAnsi="仿宋" w:eastAsia="仿宋"/>
          <w:color w:val="000000" w:themeColor="text1"/>
          <w:sz w:val="32"/>
          <w:szCs w:val="32"/>
          <w:u w:val="single"/>
          <w:lang w:val="en-US" w:eastAsia="zh-CN"/>
          <w14:textFill>
            <w14:solidFill>
              <w14:schemeClr w14:val="tx1"/>
            </w14:solidFill>
          </w14:textFill>
        </w:rPr>
        <w:t>14.31</w:t>
      </w:r>
      <w:r>
        <w:rPr>
          <w:rFonts w:hint="eastAsia" w:ascii="仿宋" w:hAnsi="仿宋" w:eastAsia="仿宋"/>
          <w:color w:val="000000" w:themeColor="text1"/>
          <w:sz w:val="32"/>
          <w:szCs w:val="32"/>
          <w14:textFill>
            <w14:solidFill>
              <w14:schemeClr w14:val="tx1"/>
            </w14:solidFill>
          </w14:textFill>
        </w:rPr>
        <w:t>万</w:t>
      </w:r>
      <w:r>
        <w:rPr>
          <w:rFonts w:hint="eastAsia" w:ascii="仿宋" w:hAnsi="仿宋" w:eastAsia="仿宋"/>
          <w:color w:val="000000" w:themeColor="text1"/>
          <w:sz w:val="32"/>
          <w:szCs w:val="32"/>
          <w:lang w:eastAsia="zh-CN"/>
          <w14:textFill>
            <w14:solidFill>
              <w14:schemeClr w14:val="tx1"/>
            </w14:solidFill>
          </w14:textFill>
        </w:rPr>
        <w:t>元</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sz w:val="32"/>
          <w:szCs w:val="32"/>
        </w:rPr>
        <w:t>支出包括：一般公共服务支出</w:t>
      </w:r>
      <w:r>
        <w:rPr>
          <w:rFonts w:hint="eastAsia" w:ascii="仿宋" w:hAnsi="仿宋" w:eastAsia="仿宋"/>
          <w:sz w:val="32"/>
          <w:szCs w:val="32"/>
          <w:u w:val="single"/>
          <w:lang w:val="en-US" w:eastAsia="zh-CN"/>
        </w:rPr>
        <w:t>38.70</w:t>
      </w:r>
      <w:r>
        <w:rPr>
          <w:rFonts w:hint="eastAsia" w:ascii="仿宋" w:hAnsi="仿宋" w:eastAsia="仿宋"/>
          <w:sz w:val="32"/>
          <w:szCs w:val="32"/>
        </w:rPr>
        <w:t>万元、社会保障和就业支出</w:t>
      </w:r>
      <w:r>
        <w:rPr>
          <w:rFonts w:hint="eastAsia" w:ascii="仿宋" w:hAnsi="仿宋" w:eastAsia="仿宋"/>
          <w:sz w:val="32"/>
          <w:szCs w:val="32"/>
          <w:u w:val="single"/>
          <w:lang w:val="en-US" w:eastAsia="zh-CN"/>
        </w:rPr>
        <w:t>260.71</w:t>
      </w:r>
      <w:r>
        <w:rPr>
          <w:rFonts w:hint="eastAsia" w:ascii="仿宋" w:hAnsi="仿宋" w:eastAsia="仿宋"/>
          <w:sz w:val="32"/>
          <w:szCs w:val="32"/>
        </w:rPr>
        <w:t>万元、卫生健康支出</w:t>
      </w:r>
      <w:r>
        <w:rPr>
          <w:rFonts w:hint="eastAsia" w:ascii="仿宋" w:hAnsi="仿宋" w:eastAsia="仿宋"/>
          <w:sz w:val="32"/>
          <w:szCs w:val="32"/>
          <w:u w:val="single"/>
          <w:lang w:val="en-US" w:eastAsia="zh-CN"/>
        </w:rPr>
        <w:t>2077.55</w:t>
      </w:r>
      <w:r>
        <w:rPr>
          <w:rFonts w:hint="eastAsia" w:ascii="仿宋" w:hAnsi="仿宋" w:eastAsia="仿宋"/>
          <w:sz w:val="32"/>
          <w:szCs w:val="32"/>
        </w:rPr>
        <w:t>万元、住房保障支出</w:t>
      </w:r>
      <w:r>
        <w:rPr>
          <w:rFonts w:hint="eastAsia" w:ascii="仿宋" w:hAnsi="仿宋" w:eastAsia="仿宋"/>
          <w:sz w:val="32"/>
          <w:szCs w:val="32"/>
          <w:u w:val="single"/>
        </w:rPr>
        <w:t>209.99</w:t>
      </w:r>
      <w:r>
        <w:rPr>
          <w:rFonts w:hint="eastAsia" w:ascii="仿宋" w:hAnsi="仿宋" w:eastAsia="仿宋"/>
          <w:sz w:val="32"/>
          <w:szCs w:val="32"/>
        </w:rPr>
        <w:t>万。</w:t>
      </w:r>
    </w:p>
    <w:p>
      <w:pPr>
        <w:ind w:firstLine="640" w:firstLineChars="200"/>
        <w:rPr>
          <w:rFonts w:ascii="黑体" w:hAnsi="黑体" w:eastAsia="黑体"/>
          <w:sz w:val="32"/>
          <w:szCs w:val="32"/>
        </w:rPr>
      </w:pPr>
      <w:r>
        <w:rPr>
          <w:rFonts w:hint="eastAsia" w:ascii="黑体" w:hAnsi="黑体" w:eastAsia="黑体"/>
          <w:sz w:val="32"/>
          <w:szCs w:val="32"/>
        </w:rPr>
        <w:t>五、一般公共预算支出总体情况</w:t>
      </w:r>
    </w:p>
    <w:p>
      <w:pPr>
        <w:ind w:firstLine="640" w:firstLineChars="200"/>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rPr>
        <w:t>一般公共预算当年拨款</w:t>
      </w:r>
      <w:r>
        <w:rPr>
          <w:rFonts w:hint="eastAsia" w:ascii="仿宋" w:hAnsi="仿宋" w:eastAsia="仿宋"/>
          <w:sz w:val="32"/>
          <w:szCs w:val="32"/>
          <w:u w:val="single"/>
          <w:lang w:val="en-US" w:eastAsia="zh-CN"/>
        </w:rPr>
        <w:t>2586.95</w:t>
      </w:r>
      <w:r>
        <w:rPr>
          <w:rFonts w:hint="eastAsia" w:ascii="仿宋" w:hAnsi="仿宋" w:eastAsia="仿宋"/>
          <w:sz w:val="32"/>
          <w:szCs w:val="32"/>
        </w:rPr>
        <w:t>万元,比2023年执行数</w:t>
      </w:r>
      <w:r>
        <w:rPr>
          <w:rFonts w:ascii="仿宋" w:hAnsi="仿宋" w:eastAsia="仿宋"/>
          <w:sz w:val="32"/>
          <w:szCs w:val="32"/>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516.75</w:t>
      </w:r>
      <w:r>
        <w:rPr>
          <w:rFonts w:hint="eastAsia" w:ascii="仿宋" w:hAnsi="仿宋" w:eastAsia="仿宋"/>
          <w:sz w:val="32"/>
          <w:szCs w:val="32"/>
        </w:rPr>
        <w:t>万元，主要原因：</w:t>
      </w:r>
      <w:r>
        <w:rPr>
          <w:rFonts w:hint="eastAsia" w:ascii="仿宋" w:hAnsi="仿宋" w:eastAsia="仿宋"/>
          <w:sz w:val="32"/>
          <w:szCs w:val="32"/>
          <w:u w:val="single"/>
          <w:lang w:val="en-US" w:eastAsia="zh-CN"/>
        </w:rPr>
        <w:t>2024年人员增加</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jc w:val="left"/>
        <w:rPr>
          <w:rFonts w:ascii="仿宋" w:hAnsi="仿宋" w:eastAsia="仿宋"/>
          <w:sz w:val="32"/>
          <w:szCs w:val="32"/>
        </w:rPr>
      </w:pPr>
      <w:r>
        <w:rPr>
          <w:rFonts w:hint="eastAsia" w:ascii="仿宋" w:hAnsi="仿宋" w:eastAsia="仿宋"/>
          <w:sz w:val="32"/>
          <w:szCs w:val="32"/>
        </w:rPr>
        <w:t>一般公共预算当年拨款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2586.95</w:t>
      </w:r>
      <w:r>
        <w:rPr>
          <w:rFonts w:hint="eastAsia" w:ascii="仿宋" w:hAnsi="仿宋" w:eastAsia="仿宋"/>
          <w:sz w:val="32"/>
          <w:szCs w:val="32"/>
        </w:rPr>
        <w:t>万元,主要</w:t>
      </w:r>
      <w:r>
        <w:rPr>
          <w:rFonts w:ascii="仿宋" w:hAnsi="仿宋" w:eastAsia="仿宋"/>
          <w:sz w:val="32"/>
          <w:szCs w:val="32"/>
        </w:rPr>
        <w:t>用于以下方面：</w:t>
      </w:r>
      <w:r>
        <w:rPr>
          <w:rFonts w:hint="eastAsia" w:ascii="仿宋" w:hAnsi="仿宋" w:eastAsia="仿宋"/>
          <w:sz w:val="32"/>
          <w:szCs w:val="32"/>
        </w:rPr>
        <w:t>一般公共服务支出</w:t>
      </w:r>
      <w:r>
        <w:rPr>
          <w:rFonts w:hint="eastAsia" w:ascii="仿宋" w:hAnsi="仿宋" w:eastAsia="仿宋"/>
          <w:sz w:val="32"/>
          <w:szCs w:val="32"/>
          <w:lang w:val="en-US" w:eastAsia="zh-CN"/>
        </w:rPr>
        <w:t>38.70</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1.5</w:t>
      </w:r>
      <w:r>
        <w:rPr>
          <w:rFonts w:hint="eastAsia" w:ascii="仿宋" w:hAnsi="仿宋" w:eastAsia="仿宋"/>
          <w:sz w:val="32"/>
          <w:szCs w:val="32"/>
          <w:u w:val="single"/>
        </w:rPr>
        <w:t xml:space="preserve"> </w:t>
      </w:r>
      <w:r>
        <w:rPr>
          <w:rFonts w:hint="eastAsia" w:ascii="仿宋" w:hAnsi="仿宋" w:eastAsia="仿宋"/>
          <w:sz w:val="32"/>
          <w:szCs w:val="32"/>
        </w:rPr>
        <w:t>%；社会保障和就业支出</w:t>
      </w:r>
      <w:r>
        <w:rPr>
          <w:rFonts w:hint="eastAsia" w:ascii="仿宋" w:hAnsi="仿宋" w:eastAsia="仿宋"/>
          <w:sz w:val="32"/>
          <w:szCs w:val="32"/>
          <w:u w:val="single"/>
          <w:lang w:val="en-US" w:eastAsia="zh-CN"/>
        </w:rPr>
        <w:t>260.71</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w:t>
      </w:r>
      <w:r>
        <w:rPr>
          <w:rFonts w:hint="eastAsia" w:ascii="仿宋" w:hAnsi="仿宋" w:eastAsia="仿宋"/>
          <w:sz w:val="32"/>
          <w:szCs w:val="32"/>
          <w:u w:val="single"/>
          <w:lang w:val="en-US" w:eastAsia="zh-CN"/>
        </w:rPr>
        <w:t>10.07</w:t>
      </w:r>
      <w:r>
        <w:rPr>
          <w:rFonts w:hint="eastAsia" w:ascii="仿宋" w:hAnsi="仿宋" w:eastAsia="仿宋"/>
          <w:sz w:val="32"/>
          <w:szCs w:val="32"/>
        </w:rPr>
        <w:t xml:space="preserve"> </w:t>
      </w:r>
      <w:r>
        <w:rPr>
          <w:rFonts w:hint="eastAsia" w:ascii="仿宋" w:hAnsi="仿宋" w:eastAsia="仿宋"/>
          <w:sz w:val="32"/>
          <w:szCs w:val="32"/>
          <w:lang w:val="en-US" w:eastAsia="zh-CN"/>
        </w:rPr>
        <w:t>%；</w:t>
      </w:r>
      <w:r>
        <w:rPr>
          <w:rFonts w:hint="eastAsia" w:ascii="仿宋" w:hAnsi="仿宋" w:eastAsia="仿宋"/>
          <w:sz w:val="32"/>
          <w:szCs w:val="32"/>
        </w:rPr>
        <w:t>卫生健康支出</w:t>
      </w:r>
      <w:r>
        <w:rPr>
          <w:rFonts w:hint="eastAsia" w:ascii="仿宋" w:hAnsi="仿宋" w:eastAsia="仿宋"/>
          <w:sz w:val="32"/>
          <w:szCs w:val="32"/>
          <w:u w:val="single"/>
          <w:lang w:val="en-US" w:eastAsia="zh-CN"/>
        </w:rPr>
        <w:t>2077.55</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 xml:space="preserve">占 </w:t>
      </w:r>
      <w:r>
        <w:rPr>
          <w:rFonts w:hint="eastAsia" w:ascii="仿宋" w:hAnsi="仿宋" w:eastAsia="仿宋"/>
          <w:sz w:val="32"/>
          <w:szCs w:val="32"/>
          <w:u w:val="single"/>
          <w:lang w:val="en-US" w:eastAsia="zh-CN"/>
        </w:rPr>
        <w:t xml:space="preserve">80.31 </w:t>
      </w:r>
      <w:r>
        <w:rPr>
          <w:rFonts w:hint="eastAsia" w:ascii="仿宋" w:hAnsi="仿宋" w:eastAsia="仿宋"/>
          <w:sz w:val="32"/>
          <w:szCs w:val="32"/>
          <w:lang w:val="en-US" w:eastAsia="zh-CN"/>
        </w:rPr>
        <w:t>%；</w:t>
      </w:r>
      <w:r>
        <w:rPr>
          <w:rFonts w:hint="eastAsia" w:ascii="仿宋" w:hAnsi="仿宋" w:eastAsia="仿宋"/>
          <w:sz w:val="32"/>
          <w:szCs w:val="32"/>
        </w:rPr>
        <w:t>住房保障支出</w:t>
      </w:r>
      <w:r>
        <w:rPr>
          <w:rFonts w:hint="eastAsia" w:ascii="仿宋" w:hAnsi="仿宋" w:eastAsia="仿宋"/>
          <w:sz w:val="32"/>
          <w:szCs w:val="32"/>
          <w:u w:val="single"/>
        </w:rPr>
        <w:t>209.99</w:t>
      </w:r>
      <w:r>
        <w:rPr>
          <w:rFonts w:hint="eastAsia" w:ascii="仿宋" w:hAnsi="仿宋" w:eastAsia="仿宋"/>
          <w:sz w:val="32"/>
          <w:szCs w:val="32"/>
        </w:rPr>
        <w:t>万</w:t>
      </w:r>
      <w:r>
        <w:rPr>
          <w:rFonts w:hint="eastAsia" w:ascii="仿宋" w:hAnsi="仿宋" w:eastAsia="仿宋"/>
          <w:sz w:val="32"/>
          <w:szCs w:val="32"/>
          <w:lang w:eastAsia="zh-CN"/>
        </w:rPr>
        <w:t>，</w:t>
      </w:r>
      <w:r>
        <w:rPr>
          <w:rFonts w:hint="eastAsia" w:ascii="仿宋" w:hAnsi="仿宋" w:eastAsia="仿宋"/>
          <w:sz w:val="32"/>
          <w:szCs w:val="32"/>
        </w:rPr>
        <w:t>占</w:t>
      </w:r>
      <w:r>
        <w:rPr>
          <w:rFonts w:hint="eastAsia" w:ascii="仿宋" w:hAnsi="仿宋" w:eastAsia="仿宋"/>
          <w:sz w:val="32"/>
          <w:szCs w:val="32"/>
          <w:u w:val="single"/>
          <w:lang w:val="en-US" w:eastAsia="zh-CN"/>
        </w:rPr>
        <w:t>8.12</w:t>
      </w:r>
      <w:r>
        <w:rPr>
          <w:rFonts w:hint="eastAsia" w:ascii="仿宋" w:hAnsi="仿宋" w:eastAsia="仿宋"/>
          <w:sz w:val="32"/>
          <w:szCs w:val="32"/>
          <w:lang w:val="en-US" w:eastAsia="zh-CN"/>
        </w:rPr>
        <w:t xml:space="preserve">% </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（单位）一般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1.一般公共服务支出（类）财政事务（款）行政运行（项）预算数为</w:t>
      </w:r>
      <w:r>
        <w:rPr>
          <w:rFonts w:hint="eastAsia" w:ascii="仿宋" w:hAnsi="仿宋" w:eastAsia="仿宋"/>
          <w:sz w:val="32"/>
          <w:szCs w:val="32"/>
          <w:u w:val="single"/>
        </w:rPr>
        <w:t xml:space="preserve"> 2579.55 </w:t>
      </w:r>
      <w:r>
        <w:rPr>
          <w:rFonts w:hint="eastAsia" w:ascii="仿宋" w:hAnsi="仿宋" w:eastAsia="仿宋"/>
          <w:sz w:val="32"/>
          <w:szCs w:val="32"/>
        </w:rPr>
        <w:t>万元，比2023年执行数</w:t>
      </w:r>
      <w:r>
        <w:rPr>
          <w:rFonts w:hint="eastAsia" w:ascii="仿宋" w:hAnsi="仿宋" w:eastAsia="仿宋"/>
          <w:sz w:val="32"/>
          <w:szCs w:val="32"/>
          <w:lang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647.85</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33.54</w:t>
      </w:r>
      <w:r>
        <w:rPr>
          <w:rFonts w:hint="eastAsia" w:ascii="仿宋" w:hAnsi="仿宋" w:eastAsia="仿宋"/>
          <w:sz w:val="32"/>
          <w:szCs w:val="32"/>
          <w:u w:val="single"/>
        </w:rPr>
        <w:t xml:space="preserve"> </w:t>
      </w:r>
      <w:r>
        <w:rPr>
          <w:rFonts w:hint="eastAsia" w:ascii="仿宋" w:hAnsi="仿宋" w:eastAsia="仿宋"/>
          <w:sz w:val="32"/>
          <w:szCs w:val="32"/>
        </w:rPr>
        <w:t>%。主要是</w:t>
      </w:r>
      <w:r>
        <w:rPr>
          <w:rFonts w:hint="eastAsia" w:ascii="仿宋" w:hAnsi="仿宋" w:eastAsia="仿宋"/>
          <w:sz w:val="32"/>
          <w:szCs w:val="32"/>
          <w:u w:val="single"/>
          <w:lang w:val="en-US" w:eastAsia="zh-CN"/>
        </w:rPr>
        <w:t>2024年人员增加</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2.一般公共服务支出（类）财政事务（款）一般行政管理事务（项）预算数为</w:t>
      </w:r>
      <w:r>
        <w:rPr>
          <w:rFonts w:hint="eastAsia" w:ascii="仿宋" w:hAnsi="仿宋" w:eastAsia="仿宋"/>
          <w:sz w:val="32"/>
          <w:szCs w:val="32"/>
          <w:u w:val="single"/>
          <w:lang w:val="en-US" w:eastAsia="zh-CN"/>
        </w:rPr>
        <w:t>7.41</w:t>
      </w:r>
      <w:r>
        <w:rPr>
          <w:rFonts w:hint="eastAsia" w:ascii="仿宋" w:hAnsi="仿宋" w:eastAsia="仿宋"/>
          <w:sz w:val="32"/>
          <w:szCs w:val="32"/>
        </w:rPr>
        <w:t>万元，比2023 年执行数</w:t>
      </w:r>
      <w:r>
        <w:rPr>
          <w:rFonts w:hint="eastAsia" w:ascii="仿宋" w:hAnsi="仿宋" w:eastAsia="仿宋"/>
          <w:sz w:val="32"/>
          <w:szCs w:val="32"/>
          <w:lang w:eastAsia="zh-CN"/>
        </w:rPr>
        <w:t>减少</w:t>
      </w:r>
      <w:r>
        <w:rPr>
          <w:rFonts w:hint="eastAsia" w:ascii="仿宋" w:hAnsi="仿宋" w:eastAsia="仿宋"/>
          <w:sz w:val="32"/>
          <w:szCs w:val="32"/>
          <w:u w:val="single"/>
          <w:lang w:val="en-US" w:eastAsia="zh-CN"/>
        </w:rPr>
        <w:t>123.68</w:t>
      </w:r>
      <w:r>
        <w:rPr>
          <w:rFonts w:hint="eastAsia" w:ascii="仿宋" w:hAnsi="仿宋" w:eastAsia="仿宋"/>
          <w:sz w:val="32"/>
          <w:szCs w:val="32"/>
        </w:rPr>
        <w:t>万元，</w:t>
      </w:r>
      <w:r>
        <w:rPr>
          <w:rFonts w:hint="eastAsia" w:ascii="仿宋" w:hAnsi="仿宋" w:eastAsia="仿宋"/>
          <w:sz w:val="32"/>
          <w:szCs w:val="32"/>
          <w:lang w:eastAsia="zh-CN"/>
        </w:rPr>
        <w:t>下降</w:t>
      </w:r>
      <w:r>
        <w:rPr>
          <w:rFonts w:hint="eastAsia" w:ascii="仿宋" w:hAnsi="仿宋" w:eastAsia="仿宋"/>
          <w:sz w:val="32"/>
          <w:szCs w:val="32"/>
          <w:u w:val="single"/>
          <w:lang w:val="en-US" w:eastAsia="zh-CN"/>
        </w:rPr>
        <w:t>94.35</w:t>
      </w:r>
      <w:r>
        <w:rPr>
          <w:rFonts w:hint="eastAsia" w:ascii="仿宋" w:hAnsi="仿宋" w:eastAsia="仿宋"/>
          <w:sz w:val="32"/>
          <w:szCs w:val="32"/>
          <w:u w:val="single"/>
        </w:rPr>
        <w:t>%</w:t>
      </w:r>
      <w:r>
        <w:rPr>
          <w:rFonts w:hint="eastAsia" w:ascii="仿宋" w:hAnsi="仿宋" w:eastAsia="仿宋"/>
          <w:sz w:val="32"/>
          <w:szCs w:val="32"/>
        </w:rPr>
        <w:t>。主要是</w:t>
      </w:r>
      <w:r>
        <w:rPr>
          <w:rFonts w:hint="eastAsia" w:ascii="仿宋" w:hAnsi="仿宋" w:eastAsia="仿宋"/>
          <w:sz w:val="32"/>
          <w:szCs w:val="32"/>
          <w:lang w:val="en-US" w:eastAsia="zh-CN"/>
        </w:rPr>
        <w:t>项目支出减少。</w:t>
      </w:r>
    </w:p>
    <w:p>
      <w:pPr>
        <w:ind w:firstLine="640" w:firstLineChars="200"/>
        <w:rPr>
          <w:rFonts w:ascii="黑体" w:hAnsi="黑体" w:eastAsia="黑体"/>
          <w:sz w:val="32"/>
          <w:szCs w:val="32"/>
        </w:rPr>
      </w:pPr>
      <w:r>
        <w:rPr>
          <w:rFonts w:hint="eastAsia" w:ascii="黑体" w:hAnsi="黑体" w:eastAsia="黑体"/>
          <w:sz w:val="32"/>
          <w:szCs w:val="32"/>
        </w:rPr>
        <w:t>六、一般公共预算基本支出总体情况</w:t>
      </w:r>
    </w:p>
    <w:p>
      <w:pPr>
        <w:ind w:firstLine="640" w:firstLineChars="200"/>
        <w:rPr>
          <w:rFonts w:ascii="仿宋" w:hAnsi="仿宋" w:eastAsia="仿宋"/>
          <w:sz w:val="32"/>
          <w:szCs w:val="32"/>
        </w:rPr>
      </w:pPr>
      <w:r>
        <w:rPr>
          <w:rFonts w:hint="eastAsia" w:ascii="仿宋" w:hAnsi="仿宋" w:eastAsia="仿宋"/>
          <w:sz w:val="32"/>
          <w:szCs w:val="32"/>
        </w:rPr>
        <w:t>2024年一般公共预算基本支出</w:t>
      </w:r>
      <w:r>
        <w:rPr>
          <w:rFonts w:hint="eastAsia" w:ascii="仿宋" w:hAnsi="仿宋" w:eastAsia="仿宋"/>
          <w:sz w:val="32"/>
          <w:szCs w:val="32"/>
          <w:u w:val="single"/>
        </w:rPr>
        <w:t>2579.55</w:t>
      </w:r>
      <w:r>
        <w:rPr>
          <w:rFonts w:hint="eastAsia" w:ascii="仿宋" w:hAnsi="仿宋" w:eastAsia="仿宋"/>
          <w:sz w:val="32"/>
          <w:szCs w:val="32"/>
        </w:rPr>
        <w:t>万元，其中：人员经费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2425.65</w:t>
      </w:r>
      <w:r>
        <w:rPr>
          <w:rFonts w:hint="eastAsia" w:ascii="仿宋" w:hAnsi="仿宋" w:eastAsia="仿宋"/>
          <w:sz w:val="32"/>
          <w:szCs w:val="32"/>
          <w:u w:val="single"/>
        </w:rPr>
        <w:t xml:space="preserve">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学生助学金</w:t>
      </w:r>
      <w:r>
        <w:rPr>
          <w:rFonts w:hint="eastAsia" w:ascii="仿宋" w:hAnsi="仿宋" w:eastAsia="仿宋"/>
          <w:sz w:val="32"/>
          <w:szCs w:val="32"/>
        </w:rPr>
        <w:t>、</w:t>
      </w:r>
      <w:r>
        <w:rPr>
          <w:rFonts w:ascii="仿宋" w:hAnsi="仿宋" w:eastAsia="仿宋"/>
          <w:sz w:val="32"/>
          <w:szCs w:val="32"/>
        </w:rPr>
        <w:t>三包经费</w:t>
      </w:r>
      <w:r>
        <w:rPr>
          <w:rFonts w:hint="eastAsia" w:ascii="仿宋" w:hAnsi="仿宋" w:eastAsia="仿宋"/>
          <w:sz w:val="32"/>
          <w:szCs w:val="32"/>
        </w:rPr>
        <w:t>、</w:t>
      </w:r>
      <w:r>
        <w:rPr>
          <w:rFonts w:ascii="仿宋" w:hAnsi="仿宋" w:eastAsia="仿宋"/>
          <w:sz w:val="32"/>
          <w:szCs w:val="32"/>
        </w:rPr>
        <w:t>学生奖学金</w:t>
      </w:r>
      <w:r>
        <w:rPr>
          <w:rFonts w:hint="eastAsia" w:ascii="仿宋" w:hAnsi="仿宋" w:eastAsia="仿宋"/>
          <w:sz w:val="32"/>
          <w:szCs w:val="32"/>
        </w:rPr>
        <w:t>、</w:t>
      </w:r>
      <w:r>
        <w:rPr>
          <w:rFonts w:ascii="仿宋" w:hAnsi="仿宋" w:eastAsia="仿宋"/>
          <w:sz w:val="32"/>
          <w:szCs w:val="32"/>
        </w:rPr>
        <w:t>免费教育经费等</w:t>
      </w:r>
      <w:r>
        <w:rPr>
          <w:rFonts w:hint="eastAsia" w:ascii="仿宋" w:hAnsi="仿宋" w:eastAsia="仿宋"/>
          <w:sz w:val="32"/>
          <w:szCs w:val="32"/>
        </w:rPr>
        <w:t>、</w:t>
      </w:r>
      <w:r>
        <w:rPr>
          <w:rFonts w:ascii="仿宋" w:hAnsi="仿宋" w:eastAsia="仿宋"/>
          <w:sz w:val="32"/>
          <w:szCs w:val="32"/>
        </w:rPr>
        <w:t>营养改善计划试点资金</w:t>
      </w:r>
      <w:r>
        <w:rPr>
          <w:rFonts w:hint="eastAsia" w:ascii="仿宋" w:hAnsi="仿宋" w:eastAsia="仿宋"/>
          <w:sz w:val="32"/>
          <w:szCs w:val="32"/>
        </w:rPr>
        <w:t>、</w:t>
      </w:r>
      <w:r>
        <w:rPr>
          <w:rFonts w:ascii="仿宋" w:hAnsi="仿宋" w:eastAsia="仿宋"/>
          <w:sz w:val="32"/>
          <w:szCs w:val="32"/>
        </w:rPr>
        <w:t>班主任津贴</w:t>
      </w:r>
      <w:r>
        <w:rPr>
          <w:rFonts w:hint="eastAsia" w:ascii="仿宋" w:hAnsi="仿宋" w:eastAsia="仿宋"/>
          <w:sz w:val="32"/>
          <w:szCs w:val="32"/>
        </w:rPr>
        <w:t>、</w:t>
      </w:r>
      <w:r>
        <w:rPr>
          <w:rFonts w:ascii="仿宋" w:hAnsi="仿宋" w:eastAsia="仿宋"/>
          <w:sz w:val="32"/>
          <w:szCs w:val="32"/>
        </w:rPr>
        <w:t>西部计划志愿者生活补助）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153.90</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w:t>
      </w:r>
      <w:r>
        <w:rPr>
          <w:rFonts w:ascii="仿宋" w:hAnsi="仿宋" w:eastAsia="仿宋"/>
          <w:sz w:val="32"/>
          <w:szCs w:val="32"/>
        </w:rPr>
        <w:t>车辆保险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（教育</w:t>
      </w:r>
      <w:r>
        <w:rPr>
          <w:rFonts w:ascii="仿宋" w:hAnsi="仿宋" w:eastAsia="仿宋"/>
          <w:sz w:val="32"/>
          <w:szCs w:val="32"/>
        </w:rPr>
        <w:t>部门</w:t>
      </w:r>
      <w:r>
        <w:rPr>
          <w:rFonts w:hint="eastAsia" w:ascii="仿宋" w:hAnsi="仿宋" w:eastAsia="仿宋"/>
          <w:sz w:val="32"/>
          <w:szCs w:val="32"/>
        </w:rPr>
        <w:t>根据预算安排情况</w:t>
      </w:r>
      <w:r>
        <w:rPr>
          <w:rFonts w:ascii="仿宋" w:hAnsi="仿宋" w:eastAsia="仿宋"/>
          <w:sz w:val="32"/>
          <w:szCs w:val="32"/>
        </w:rPr>
        <w:t>填</w:t>
      </w:r>
      <w:r>
        <w:rPr>
          <w:rFonts w:hint="eastAsia" w:ascii="仿宋" w:hAnsi="仿宋" w:eastAsia="仿宋"/>
          <w:sz w:val="32"/>
          <w:szCs w:val="32"/>
        </w:rPr>
        <w:t>列本部门</w:t>
      </w:r>
      <w:r>
        <w:rPr>
          <w:rFonts w:ascii="仿宋" w:hAnsi="仿宋" w:eastAsia="仿宋"/>
          <w:sz w:val="32"/>
          <w:szCs w:val="32"/>
        </w:rPr>
        <w:t>涉及的免费教育经费</w:t>
      </w:r>
      <w:r>
        <w:rPr>
          <w:rFonts w:hint="eastAsia" w:ascii="仿宋" w:hAnsi="仿宋" w:eastAsia="仿宋"/>
          <w:sz w:val="32"/>
          <w:szCs w:val="32"/>
        </w:rPr>
        <w:t>、</w:t>
      </w:r>
      <w:r>
        <w:rPr>
          <w:rFonts w:ascii="仿宋" w:hAnsi="仿宋" w:eastAsia="仿宋"/>
          <w:sz w:val="32"/>
          <w:szCs w:val="32"/>
        </w:rPr>
        <w:t>生均公用经费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的具体</w:t>
      </w:r>
      <w:r>
        <w:rPr>
          <w:rFonts w:ascii="仿宋" w:hAnsi="仿宋" w:eastAsia="仿宋"/>
          <w:sz w:val="32"/>
          <w:szCs w:val="32"/>
        </w:rPr>
        <w:t>科目。</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七、一般公共预算“三公”经费预算总体情况</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rPr>
        <w:t>2024年“三公”经费预算数为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w:t>
      </w:r>
      <w:r>
        <w:rPr>
          <w:rFonts w:ascii="仿宋" w:hAnsi="仿宋" w:eastAsia="仿宋"/>
          <w:sz w:val="32"/>
          <w:szCs w:val="32"/>
          <w:u w:val="single"/>
        </w:rPr>
        <w:t xml:space="preserve"> </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万元，公务用车购置</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万元</w:t>
      </w:r>
      <w:r>
        <w:rPr>
          <w:rFonts w:ascii="仿宋" w:hAnsi="仿宋" w:eastAsia="仿宋"/>
          <w:sz w:val="32"/>
          <w:szCs w:val="32"/>
        </w:rPr>
        <w:t>，公车</w:t>
      </w:r>
      <w:r>
        <w:rPr>
          <w:rFonts w:hint="eastAsia" w:ascii="仿宋" w:hAnsi="仿宋" w:eastAsia="仿宋"/>
          <w:sz w:val="32"/>
          <w:szCs w:val="32"/>
        </w:rPr>
        <w:t>运行费</w:t>
      </w:r>
      <w:r>
        <w:rPr>
          <w:rFonts w:ascii="仿宋" w:hAnsi="仿宋" w:eastAsia="仿宋"/>
          <w:sz w:val="32"/>
          <w:szCs w:val="32"/>
          <w:u w:val="single"/>
        </w:rPr>
        <w:t xml:space="preserve"> </w:t>
      </w:r>
      <w:r>
        <w:rPr>
          <w:rFonts w:hint="eastAsia" w:ascii="仿宋" w:hAnsi="仿宋" w:eastAsia="仿宋"/>
          <w:sz w:val="32"/>
          <w:szCs w:val="32"/>
          <w:u w:val="single"/>
          <w:lang w:val="en-US" w:eastAsia="zh-CN"/>
        </w:rPr>
        <w:t>1</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万元，公务接待费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万元。“三公”经费预算比2023年减少</w:t>
      </w:r>
      <w:r>
        <w:rPr>
          <w:rFonts w:hint="eastAsia" w:ascii="仿宋" w:hAnsi="仿宋" w:eastAsia="仿宋"/>
          <w:sz w:val="32"/>
          <w:szCs w:val="32"/>
          <w:u w:val="single"/>
          <w:lang w:val="en-US" w:eastAsia="zh-CN"/>
        </w:rPr>
        <w:t>9</w:t>
      </w:r>
      <w:r>
        <w:rPr>
          <w:rFonts w:hint="eastAsia" w:ascii="仿宋" w:hAnsi="仿宋" w:eastAsia="仿宋"/>
          <w:sz w:val="32"/>
          <w:szCs w:val="32"/>
        </w:rPr>
        <w:t>万元，压缩（</w:t>
      </w:r>
      <w:r>
        <w:rPr>
          <w:rFonts w:hint="eastAsia" w:ascii="仿宋" w:hAnsi="仿宋" w:eastAsia="仿宋"/>
          <w:sz w:val="32"/>
          <w:szCs w:val="32"/>
          <w:lang w:eastAsia="zh-CN"/>
        </w:rPr>
        <w:t>减少</w:t>
      </w:r>
      <w:r>
        <w:rPr>
          <w:rFonts w:hint="eastAsia" w:ascii="仿宋" w:hAnsi="仿宋" w:eastAsia="仿宋"/>
          <w:sz w:val="32"/>
          <w:szCs w:val="32"/>
        </w:rPr>
        <w:t>）</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88.8</w:t>
      </w:r>
      <w:r>
        <w:rPr>
          <w:rFonts w:hint="eastAsia" w:ascii="仿宋" w:hAnsi="仿宋" w:eastAsia="仿宋"/>
          <w:sz w:val="32"/>
          <w:szCs w:val="32"/>
          <w:u w:val="single"/>
        </w:rPr>
        <w:t xml:space="preserve"> </w:t>
      </w:r>
      <w:r>
        <w:rPr>
          <w:rFonts w:hint="eastAsia" w:ascii="仿宋" w:hAnsi="仿宋" w:eastAsia="仿宋"/>
          <w:sz w:val="32"/>
          <w:szCs w:val="32"/>
        </w:rPr>
        <w:t>%，主要原因是</w:t>
      </w:r>
      <w:r>
        <w:rPr>
          <w:rFonts w:hint="eastAsia" w:ascii="仿宋" w:hAnsi="仿宋" w:eastAsia="仿宋"/>
          <w:sz w:val="32"/>
          <w:szCs w:val="32"/>
          <w:u w:val="single"/>
        </w:rPr>
        <w:t xml:space="preserve"> </w:t>
      </w:r>
      <w:r>
        <w:rPr>
          <w:rFonts w:hint="eastAsia" w:ascii="仿宋" w:hAnsi="仿宋" w:eastAsia="仿宋"/>
          <w:sz w:val="32"/>
          <w:szCs w:val="32"/>
          <w:u w:val="single"/>
          <w:lang w:eastAsia="zh-CN"/>
        </w:rPr>
        <w:t>按上级单位要求公车</w:t>
      </w:r>
      <w:r>
        <w:rPr>
          <w:rFonts w:hint="eastAsia" w:ascii="仿宋" w:hAnsi="仿宋" w:eastAsia="仿宋"/>
          <w:sz w:val="32"/>
          <w:szCs w:val="32"/>
          <w:u w:val="single"/>
        </w:rPr>
        <w:t>运行</w:t>
      </w:r>
      <w:r>
        <w:rPr>
          <w:rFonts w:hint="eastAsia" w:ascii="仿宋" w:hAnsi="仿宋" w:eastAsia="仿宋"/>
          <w:sz w:val="32"/>
          <w:szCs w:val="32"/>
          <w:u w:val="single"/>
          <w:lang w:eastAsia="zh-CN"/>
        </w:rPr>
        <w:t>维护</w:t>
      </w:r>
      <w:r>
        <w:rPr>
          <w:rFonts w:hint="eastAsia" w:ascii="仿宋" w:hAnsi="仿宋" w:eastAsia="仿宋"/>
          <w:sz w:val="32"/>
          <w:szCs w:val="32"/>
          <w:u w:val="single"/>
        </w:rPr>
        <w:t>费</w:t>
      </w:r>
      <w:r>
        <w:rPr>
          <w:rFonts w:hint="eastAsia" w:ascii="仿宋" w:hAnsi="仿宋" w:eastAsia="仿宋"/>
          <w:sz w:val="32"/>
          <w:szCs w:val="32"/>
          <w:u w:val="single"/>
          <w:lang w:eastAsia="zh-CN"/>
        </w:rPr>
        <w:t>逐年递减</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2024年因公出国（境）</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rPr>
        <w:t>个团组、</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rPr>
        <w:t>人，公务用车购置</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辆、保有</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量，国内公务接待</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批次、</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w:t>
      </w:r>
    </w:p>
    <w:p>
      <w:pPr>
        <w:ind w:firstLine="640" w:firstLineChars="200"/>
        <w:rPr>
          <w:rFonts w:ascii="黑体" w:hAnsi="黑体" w:eastAsia="黑体"/>
          <w:sz w:val="32"/>
          <w:szCs w:val="32"/>
        </w:rPr>
      </w:pPr>
      <w:r>
        <w:rPr>
          <w:rFonts w:hint="eastAsia" w:ascii="黑体" w:hAnsi="黑体" w:eastAsia="黑体"/>
          <w:sz w:val="32"/>
          <w:szCs w:val="32"/>
        </w:rPr>
        <w:t>八、政府性基金预算支出总体情况</w:t>
      </w:r>
    </w:p>
    <w:p>
      <w:pPr>
        <w:ind w:firstLine="640" w:firstLineChars="200"/>
        <w:rPr>
          <w:rFonts w:ascii="仿宋" w:hAnsi="仿宋" w:eastAsia="仿宋"/>
          <w:sz w:val="32"/>
          <w:szCs w:val="32"/>
        </w:rPr>
      </w:pPr>
      <w:r>
        <w:rPr>
          <w:rFonts w:hint="eastAsia" w:ascii="仿宋" w:hAnsi="仿宋" w:eastAsia="仿宋"/>
          <w:sz w:val="32"/>
          <w:szCs w:val="32"/>
        </w:rPr>
        <w:t>政府性基金预算当年拨款</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万元,比2023年执行数减少</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万元，主要原因：</w:t>
      </w:r>
      <w:r>
        <w:rPr>
          <w:rFonts w:hint="eastAsia" w:ascii="仿宋" w:hAnsi="仿宋" w:eastAsia="仿宋"/>
          <w:sz w:val="32"/>
          <w:szCs w:val="32"/>
        </w:rPr>
        <w:t>我部门（单位）2024年度没有政府性基金安排的支出</w:t>
      </w:r>
      <w:r>
        <w:rPr>
          <w:rFonts w:hint="eastAsia" w:ascii="仿宋_GB2312" w:eastAsia="仿宋_GB2312" w:cs="仿宋_GB2312" w:hAnsiTheme="minorHAnsi"/>
          <w:kern w:val="0"/>
          <w:sz w:val="32"/>
          <w:szCs w:val="32"/>
        </w:rPr>
        <w:t>。</w:t>
      </w:r>
    </w:p>
    <w:p>
      <w:pPr>
        <w:ind w:firstLine="640" w:firstLineChars="200"/>
        <w:rPr>
          <w:rFonts w:ascii="仿宋" w:hAnsi="仿宋" w:eastAsia="仿宋"/>
          <w:sz w:val="32"/>
          <w:szCs w:val="32"/>
        </w:rPr>
      </w:pPr>
      <w:r>
        <w:rPr>
          <w:rFonts w:hint="eastAsia" w:ascii="仿宋" w:hAnsi="仿宋" w:eastAsia="仿宋"/>
          <w:sz w:val="32"/>
          <w:szCs w:val="32"/>
        </w:rPr>
        <w:t>（没有数据的表格应当列出空表并说明“我部门（单位）2024年度没有政府性基金安排的支出</w:t>
      </w:r>
      <w:r>
        <w:rPr>
          <w:rFonts w:ascii="仿宋" w:hAnsi="仿宋" w:eastAsia="仿宋"/>
          <w:sz w:val="32"/>
          <w:szCs w:val="32"/>
        </w:rPr>
        <w:t>”</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lang w:eastAsia="zh-CN"/>
        </w:rPr>
        <w:t>九</w:t>
      </w:r>
      <w:r>
        <w:rPr>
          <w:rFonts w:ascii="黑体" w:hAnsi="黑体" w:eastAsia="黑体"/>
          <w:sz w:val="32"/>
          <w:szCs w:val="32"/>
        </w:rPr>
        <w:t>、</w:t>
      </w:r>
      <w:r>
        <w:rPr>
          <w:rFonts w:hint="eastAsia" w:ascii="黑体" w:hAnsi="黑体" w:eastAsia="黑体"/>
          <w:sz w:val="32"/>
          <w:szCs w:val="32"/>
        </w:rPr>
        <w:t>其他重要事项的情况说明</w:t>
      </w:r>
    </w:p>
    <w:p>
      <w:pPr>
        <w:ind w:firstLine="480" w:firstLineChars="150"/>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ascii="仿宋" w:hAnsi="仿宋" w:eastAsia="仿宋"/>
          <w:sz w:val="32"/>
          <w:szCs w:val="32"/>
        </w:rPr>
        <w:t>2024</w:t>
      </w:r>
      <w:r>
        <w:rPr>
          <w:rFonts w:hint="eastAsia" w:ascii="仿宋" w:hAnsi="仿宋" w:eastAsia="仿宋"/>
          <w:sz w:val="32"/>
          <w:szCs w:val="32"/>
        </w:rPr>
        <w:t>年</w:t>
      </w:r>
      <w:r>
        <w:rPr>
          <w:rFonts w:hint="eastAsia" w:ascii="仿宋" w:hAnsi="仿宋" w:eastAsia="仿宋"/>
          <w:sz w:val="32"/>
          <w:szCs w:val="32"/>
          <w:lang w:eastAsia="zh-CN"/>
        </w:rPr>
        <w:t>人民医院</w:t>
      </w:r>
      <w:r>
        <w:rPr>
          <w:rFonts w:hint="eastAsia" w:ascii="仿宋" w:hAnsi="仿宋" w:eastAsia="仿宋"/>
          <w:sz w:val="32"/>
          <w:szCs w:val="32"/>
        </w:rPr>
        <w:t>事业单位的机关运行经费财政拨款预算</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u w:val="single"/>
          <w:lang w:val="en-US" w:eastAsia="zh-CN"/>
        </w:rPr>
        <w:t>153.9</w:t>
      </w:r>
      <w:r>
        <w:rPr>
          <w:rFonts w:hint="eastAsia" w:ascii="仿宋" w:hAnsi="仿宋" w:eastAsia="仿宋"/>
          <w:sz w:val="32"/>
          <w:szCs w:val="32"/>
        </w:rPr>
        <w:t>万元，比</w:t>
      </w:r>
      <w:r>
        <w:rPr>
          <w:rFonts w:ascii="仿宋" w:hAnsi="仿宋" w:eastAsia="仿宋"/>
          <w:sz w:val="32"/>
          <w:szCs w:val="32"/>
        </w:rPr>
        <w:t>2023</w:t>
      </w:r>
      <w:r>
        <w:rPr>
          <w:rFonts w:hint="eastAsia" w:ascii="仿宋" w:hAnsi="仿宋" w:eastAsia="仿宋"/>
          <w:sz w:val="32"/>
          <w:szCs w:val="32"/>
        </w:rPr>
        <w:t>年预算增加</w:t>
      </w:r>
      <w:r>
        <w:rPr>
          <w:rFonts w:hint="eastAsia" w:ascii="仿宋_GB2312" w:eastAsia="仿宋_GB2312" w:cs="仿宋_GB2312" w:hAnsiTheme="minorHAnsi"/>
          <w:kern w:val="0"/>
          <w:sz w:val="32"/>
          <w:szCs w:val="32"/>
          <w:u w:val="single"/>
          <w:lang w:val="en-US" w:eastAsia="zh-CN"/>
        </w:rPr>
        <w:t>364.3</w:t>
      </w:r>
      <w:r>
        <w:rPr>
          <w:rFonts w:hint="eastAsia" w:ascii="仿宋" w:hAnsi="仿宋" w:eastAsia="仿宋"/>
          <w:sz w:val="32"/>
          <w:szCs w:val="32"/>
        </w:rPr>
        <w:t>万元，增长</w:t>
      </w:r>
      <w:r>
        <w:rPr>
          <w:rFonts w:hint="eastAsia" w:ascii="仿宋" w:hAnsi="仿宋" w:eastAsia="仿宋"/>
          <w:sz w:val="32"/>
          <w:szCs w:val="32"/>
          <w:u w:val="single"/>
          <w:lang w:val="en-US" w:eastAsia="zh-CN"/>
        </w:rPr>
        <w:t>31.01</w:t>
      </w:r>
      <w:r>
        <w:rPr>
          <w:rFonts w:hint="eastAsia" w:ascii="仿宋_GB2312" w:eastAsia="仿宋_GB2312" w:cs="仿宋_GB2312" w:hAnsiTheme="minorHAnsi"/>
          <w:kern w:val="0"/>
          <w:sz w:val="32"/>
          <w:szCs w:val="32"/>
          <w:u w:val="single"/>
          <w:lang w:val="en-US" w:eastAsia="zh-CN"/>
        </w:rPr>
        <w:t>%。</w:t>
      </w:r>
      <w:r>
        <w:rPr>
          <w:rFonts w:hint="eastAsia" w:ascii="仿宋" w:hAnsi="仿宋" w:eastAsia="仿宋"/>
          <w:sz w:val="32"/>
          <w:szCs w:val="32"/>
        </w:rPr>
        <w:t>主要原因是</w:t>
      </w:r>
      <w:r>
        <w:rPr>
          <w:rFonts w:hint="eastAsia" w:ascii="仿宋_GB2312" w:eastAsia="仿宋_GB2312" w:cs="仿宋_GB2312" w:hAnsiTheme="minorHAnsi"/>
          <w:kern w:val="0"/>
          <w:sz w:val="32"/>
          <w:szCs w:val="32"/>
          <w:u w:val="single"/>
          <w:lang w:val="en-US" w:eastAsia="zh-CN"/>
        </w:rPr>
        <w:t>2024年人员增加</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仿宋" w:hAnsi="仿宋" w:eastAsia="仿宋"/>
          <w:sz w:val="32"/>
          <w:szCs w:val="32"/>
        </w:rPr>
        <w:t>2024</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万元，其中：政府采购货物预算</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万元、政府采购工程预算</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万元、政府采购服务预算</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2024</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4</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辆，其中，</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级领导干部用车（含在职和离退休部级干部用车）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辆、机要通信用车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辆、应急保障用车</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辆、执法执勤用车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辆、特种专业技术用车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4</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辆、其他用车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辆，其他用车主要是</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用途的车辆。单位价值</w:t>
      </w:r>
      <w:r>
        <w:rPr>
          <w:rFonts w:ascii="仿宋" w:hAnsi="仿宋" w:eastAsia="仿宋"/>
          <w:sz w:val="32"/>
          <w:szCs w:val="32"/>
        </w:rPr>
        <w:t>50</w:t>
      </w:r>
      <w:r>
        <w:rPr>
          <w:rFonts w:hint="eastAsia" w:ascii="仿宋" w:hAnsi="仿宋" w:eastAsia="仿宋"/>
          <w:sz w:val="32"/>
          <w:szCs w:val="32"/>
        </w:rPr>
        <w:t>万元以上通用设备</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3</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台（套）。</w:t>
      </w:r>
      <w:r>
        <w:rPr>
          <w:rFonts w:ascii="仿宋" w:hAnsi="仿宋" w:eastAsia="仿宋"/>
          <w:sz w:val="32"/>
          <w:szCs w:val="32"/>
        </w:rPr>
        <w:t>2024</w:t>
      </w:r>
      <w:r>
        <w:rPr>
          <w:rFonts w:hint="eastAsia" w:ascii="仿宋" w:hAnsi="仿宋" w:eastAsia="仿宋"/>
          <w:sz w:val="32"/>
          <w:szCs w:val="32"/>
        </w:rPr>
        <w:t>年一般公共预算安排对确实无法使用的</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辆车进行更新购置。</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（四）2024年预算绩效情况说明。</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2024年实现财政支出绩效目标管理全覆盖，实行绩效目标管理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14</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u w:val="single"/>
          <w:lang w:val="en-US" w:eastAsia="zh-CN"/>
        </w:rPr>
        <w:t>2586.95</w:t>
      </w:r>
      <w:r>
        <w:rPr>
          <w:rFonts w:hint="eastAsia" w:ascii="仿宋" w:hAnsi="仿宋" w:eastAsia="仿宋"/>
          <w:sz w:val="32"/>
          <w:szCs w:val="32"/>
          <w:u w:val="single"/>
        </w:rPr>
        <w:t xml:space="preserve"> </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万元，其中：中央转移支付资金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万元，地方资金</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u w:val="single"/>
          <w:lang w:val="en-US" w:eastAsia="zh-CN"/>
        </w:rPr>
        <w:t>2586.95</w:t>
      </w:r>
      <w:r>
        <w:rPr>
          <w:rFonts w:hint="eastAsia" w:ascii="仿宋" w:hAnsi="仿宋" w:eastAsia="仿宋"/>
          <w:sz w:val="32"/>
          <w:szCs w:val="32"/>
          <w:u w:val="single"/>
        </w:rPr>
        <w:t xml:space="preserve"> </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万元。重点项目（见名词解释）实行绩效目标管理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个，分别是（项目名称</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eastAsia="zh-CN"/>
        </w:rPr>
        <w:t>无</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万元；），占年初项目支出预算总额的</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ind w:firstLine="640" w:firstLineChars="200"/>
        <w:rPr>
          <w:rFonts w:ascii="楷体" w:hAnsi="楷体" w:eastAsia="楷体"/>
          <w:sz w:val="32"/>
          <w:szCs w:val="32"/>
        </w:rPr>
      </w:pPr>
      <w:r>
        <w:rPr>
          <w:rFonts w:hint="eastAsia" w:ascii="楷体" w:hAnsi="楷体" w:eastAsia="楷体"/>
          <w:sz w:val="32"/>
          <w:szCs w:val="32"/>
        </w:rPr>
        <w:t>（五）扶贫资金管理使用情况及绩效目标情况说明。</w:t>
      </w:r>
    </w:p>
    <w:p>
      <w:pPr>
        <w:numPr>
          <w:ilvl w:val="0"/>
          <w:numId w:val="0"/>
        </w:numPr>
        <w:rPr>
          <w:rFonts w:hint="eastAsia" w:ascii="楷体" w:hAnsi="楷体" w:eastAsia="楷体"/>
          <w:sz w:val="32"/>
          <w:szCs w:val="32"/>
          <w:lang w:eastAsia="zh-CN"/>
        </w:rPr>
      </w:pPr>
      <w:r>
        <w:rPr>
          <w:rFonts w:hint="eastAsia" w:ascii="楷体" w:hAnsi="楷体" w:eastAsia="楷体"/>
          <w:sz w:val="32"/>
          <w:szCs w:val="32"/>
          <w:lang w:val="en-US" w:eastAsia="zh-CN"/>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我单位无相关扶贫资金</w:t>
      </w:r>
    </w:p>
    <w:p>
      <w:pPr>
        <w:numPr>
          <w:ilvl w:val="0"/>
          <w:numId w:val="2"/>
        </w:numPr>
        <w:rPr>
          <w:rFonts w:hint="eastAsia" w:ascii="楷体" w:hAnsi="楷体" w:eastAsia="楷体"/>
          <w:sz w:val="32"/>
          <w:szCs w:val="32"/>
          <w:lang w:eastAsia="zh-CN"/>
        </w:rPr>
      </w:pPr>
      <w:r>
        <w:rPr>
          <w:rFonts w:hint="eastAsia" w:ascii="楷体" w:hAnsi="楷体" w:eastAsia="楷体"/>
          <w:sz w:val="32"/>
          <w:szCs w:val="32"/>
          <w:lang w:val="en-US" w:eastAsia="zh-CN"/>
        </w:rPr>
        <w:t xml:space="preserve">  </w:t>
      </w:r>
      <w:r>
        <w:rPr>
          <w:rFonts w:hint="eastAsia" w:ascii="楷体" w:hAnsi="楷体" w:eastAsia="楷体"/>
          <w:sz w:val="32"/>
          <w:szCs w:val="32"/>
        </w:rPr>
        <w:t>政府债务情况。</w:t>
      </w:r>
      <w:r>
        <w:rPr>
          <w:rFonts w:hint="eastAsia" w:ascii="仿宋" w:hAnsi="仿宋" w:eastAsia="仿宋"/>
          <w:sz w:val="32"/>
          <w:szCs w:val="32"/>
        </w:rPr>
        <w:t>（本部门及所属单位使用和管理政府债券资金情况，包括相关政府债券资金总体规模、项目安排。）</w:t>
      </w:r>
    </w:p>
    <w:p>
      <w:pPr>
        <w:numPr>
          <w:ilvl w:val="0"/>
          <w:numId w:val="0"/>
        </w:numPr>
        <w:rPr>
          <w:rFonts w:hint="eastAsia" w:ascii="仿宋" w:hAnsi="仿宋" w:eastAsia="仿宋"/>
          <w:sz w:val="32"/>
          <w:szCs w:val="32"/>
          <w:lang w:eastAsia="zh-CN"/>
        </w:rPr>
      </w:pP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我单位无政府债务。</w:t>
      </w:r>
    </w:p>
    <w:p>
      <w:pPr>
        <w:ind w:firstLine="640" w:firstLineChars="200"/>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hint="eastAsia" w:ascii="仿宋" w:hAnsi="仿宋" w:eastAsia="仿宋"/>
          <w:sz w:val="32"/>
          <w:szCs w:val="32"/>
        </w:rPr>
      </w:pPr>
      <w:bookmarkStart w:id="0" w:name="_GoBack"/>
      <w:bookmarkEnd w:id="0"/>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jc w:val="center"/>
        <w:rPr>
          <w:rFonts w:ascii="方正小标宋简体" w:hAnsi="仿宋" w:eastAsia="方正小标宋简体"/>
          <w:sz w:val="32"/>
          <w:szCs w:val="32"/>
        </w:rPr>
      </w:pPr>
    </w:p>
    <w:p>
      <w:pPr>
        <w:ind w:firstLine="640" w:firstLineChars="200"/>
        <w:rPr>
          <w:rFonts w:ascii="仿宋" w:hAnsi="仿宋" w:eastAsia="仿宋"/>
          <w:sz w:val="32"/>
          <w:szCs w:val="32"/>
        </w:rPr>
      </w:pPr>
      <w:r>
        <w:rPr>
          <w:rFonts w:hint="eastAsia" w:ascii="仿宋" w:hAnsi="仿宋" w:eastAsia="仿宋"/>
          <w:sz w:val="32"/>
          <w:szCs w:val="32"/>
        </w:rPr>
        <w:t>（对部门</w:t>
      </w:r>
      <w:r>
        <w:rPr>
          <w:rFonts w:ascii="仿宋" w:hAnsi="仿宋" w:eastAsia="仿宋"/>
          <w:sz w:val="32"/>
          <w:szCs w:val="32"/>
        </w:rPr>
        <w:t>和单位</w:t>
      </w:r>
      <w:r>
        <w:rPr>
          <w:rFonts w:hint="eastAsia" w:ascii="仿宋" w:hAnsi="仿宋" w:eastAsia="仿宋"/>
          <w:sz w:val="32"/>
          <w:szCs w:val="32"/>
        </w:rPr>
        <w:t>专业</w:t>
      </w:r>
      <w:r>
        <w:rPr>
          <w:rFonts w:ascii="仿宋" w:hAnsi="仿宋" w:eastAsia="仿宋"/>
          <w:sz w:val="32"/>
          <w:szCs w:val="32"/>
        </w:rPr>
        <w:t>性较强的名次进行解释</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一、财政拨款收入：</w:t>
      </w:r>
      <w:r>
        <w:rPr>
          <w:rFonts w:hint="eastAsia" w:ascii="仿宋" w:hAnsi="仿宋" w:eastAsia="仿宋"/>
          <w:sz w:val="32"/>
          <w:szCs w:val="32"/>
        </w:rPr>
        <w:t>本级财政部门当年拨付的财政预算资金，包括一般公共预算财政拨款、政府性基金预算财政拨款和</w:t>
      </w:r>
      <w:r>
        <w:rPr>
          <w:rFonts w:ascii="仿宋" w:hAnsi="仿宋" w:eastAsia="仿宋"/>
          <w:sz w:val="32"/>
          <w:szCs w:val="32"/>
        </w:rPr>
        <w:t>国资预算财政拨款</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w:t>
      </w:r>
    </w:p>
    <w:p>
      <w:pPr>
        <w:ind w:firstLine="640" w:firstLineChars="200"/>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ind w:firstLine="640" w:firstLineChars="200"/>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ind w:firstLine="640" w:firstLineChars="200"/>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ind w:firstLine="640" w:firstLineChars="200"/>
        <w:jc w:val="left"/>
        <w:rPr>
          <w:rFonts w:hint="eastAsia"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“三公”经费：</w:t>
      </w:r>
      <w:r>
        <w:rPr>
          <w:rFonts w:hint="eastAsia" w:ascii="仿宋" w:hAnsi="仿宋" w:eastAsia="仿宋"/>
          <w:sz w:val="32"/>
          <w:szCs w:val="32"/>
        </w:rPr>
        <w:t>是指安排的因公出国（境）费、公务用车购置及运行维护费和公务接待费。</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ind w:firstLine="640" w:firstLineChars="200"/>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roma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Calibri Light">
    <w:panose1 w:val="020F0302020204030204"/>
    <w:charset w:val="00"/>
    <w:family w:val="modern"/>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Calibri Light">
    <w:panose1 w:val="020F0302020204030204"/>
    <w:charset w:val="00"/>
    <w:family w:val="decorative"/>
    <w:pitch w:val="default"/>
    <w:sig w:usb0="A00002EF" w:usb1="4000207B" w:usb2="00000000" w:usb3="00000000" w:csb0="2000019F" w:csb1="00000000"/>
  </w:font>
  <w:font w:name="Calibri Light">
    <w:panose1 w:val="020F0302020204030204"/>
    <w:charset w:val="00"/>
    <w:family w:val="roman"/>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rFonts w:ascii="宋体" w:hAnsi="宋体" w:eastAsia="宋体"/>
        <w:sz w:val="24"/>
        <w:szCs w:val="24"/>
      </w:rPr>
    </w:pPr>
    <w:r>
      <w:rPr>
        <w:rStyle w:val="6"/>
        <w:rFonts w:ascii="宋体" w:hAnsi="宋体" w:eastAsia="宋体"/>
        <w:sz w:val="24"/>
        <w:szCs w:val="24"/>
      </w:rPr>
      <w:fldChar w:fldCharType="begin"/>
    </w:r>
    <w:r>
      <w:rPr>
        <w:rStyle w:val="6"/>
        <w:rFonts w:ascii="宋体" w:hAnsi="宋体" w:eastAsia="宋体"/>
        <w:sz w:val="24"/>
        <w:szCs w:val="24"/>
      </w:rPr>
      <w:instrText xml:space="preserve">PAGE  </w:instrText>
    </w:r>
    <w:r>
      <w:rPr>
        <w:rStyle w:val="6"/>
        <w:rFonts w:ascii="宋体" w:hAnsi="宋体" w:eastAsia="宋体"/>
        <w:sz w:val="24"/>
        <w:szCs w:val="24"/>
      </w:rPr>
      <w:fldChar w:fldCharType="separate"/>
    </w:r>
    <w:r>
      <w:rPr>
        <w:rStyle w:val="6"/>
        <w:rFonts w:ascii="宋体" w:hAnsi="宋体" w:eastAsia="宋体"/>
        <w:sz w:val="24"/>
        <w:szCs w:val="24"/>
      </w:rPr>
      <w:t>- 3 -</w:t>
    </w:r>
    <w:r>
      <w:rPr>
        <w:rStyle w:val="6"/>
        <w:rFonts w:ascii="宋体" w:hAnsi="宋体" w:eastAsia="宋体"/>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06698943">
    <w:nsid w:val="65BA28BF"/>
    <w:multiLevelType w:val="singleLevel"/>
    <w:tmpl w:val="65BA28BF"/>
    <w:lvl w:ilvl="0" w:tentative="1">
      <w:start w:val="6"/>
      <w:numFmt w:val="chineseCounting"/>
      <w:suff w:val="nothing"/>
      <w:lvlText w:val="（%1）"/>
      <w:lvlJc w:val="left"/>
    </w:lvl>
  </w:abstractNum>
  <w:abstractNum w:abstractNumId="1706673777">
    <w:nsid w:val="65B9C671"/>
    <w:multiLevelType w:val="singleLevel"/>
    <w:tmpl w:val="65B9C671"/>
    <w:lvl w:ilvl="0" w:tentative="1">
      <w:start w:val="1"/>
      <w:numFmt w:val="chineseCounting"/>
      <w:suff w:val="nothing"/>
      <w:lvlText w:val="%1、"/>
      <w:lvlJc w:val="left"/>
    </w:lvl>
  </w:abstractNum>
  <w:num w:numId="1">
    <w:abstractNumId w:val="1706673777"/>
  </w:num>
  <w:num w:numId="2">
    <w:abstractNumId w:val="17066989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04"/>
    <w:rsid w:val="00006EF3"/>
    <w:rsid w:val="00010911"/>
    <w:rsid w:val="0001296C"/>
    <w:rsid w:val="00015A4C"/>
    <w:rsid w:val="000214DB"/>
    <w:rsid w:val="00023250"/>
    <w:rsid w:val="00025C9A"/>
    <w:rsid w:val="000336AD"/>
    <w:rsid w:val="00041C59"/>
    <w:rsid w:val="00043A5F"/>
    <w:rsid w:val="00043AA8"/>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E030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A08FA"/>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7C25"/>
    <w:rsid w:val="00712BAB"/>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6845"/>
    <w:rsid w:val="00FA224C"/>
    <w:rsid w:val="00FC1DB5"/>
    <w:rsid w:val="00FC243C"/>
    <w:rsid w:val="00FC671F"/>
    <w:rsid w:val="00FD293B"/>
    <w:rsid w:val="00FE5692"/>
    <w:rsid w:val="00FE7FA4"/>
    <w:rsid w:val="00FF19E9"/>
    <w:rsid w:val="00FF5207"/>
    <w:rsid w:val="00FF5AF7"/>
    <w:rsid w:val="02612C16"/>
    <w:rsid w:val="0281443A"/>
    <w:rsid w:val="02B72E7B"/>
    <w:rsid w:val="02D12209"/>
    <w:rsid w:val="030C130F"/>
    <w:rsid w:val="033914A6"/>
    <w:rsid w:val="046E5B28"/>
    <w:rsid w:val="05781409"/>
    <w:rsid w:val="07190122"/>
    <w:rsid w:val="072D77D5"/>
    <w:rsid w:val="095B14A5"/>
    <w:rsid w:val="0BF56429"/>
    <w:rsid w:val="0CBA1825"/>
    <w:rsid w:val="0D4D5B6B"/>
    <w:rsid w:val="0F20565C"/>
    <w:rsid w:val="10B46AC9"/>
    <w:rsid w:val="115E178F"/>
    <w:rsid w:val="11EE22BC"/>
    <w:rsid w:val="128C30FA"/>
    <w:rsid w:val="14F7084F"/>
    <w:rsid w:val="15667F32"/>
    <w:rsid w:val="17EC7D4E"/>
    <w:rsid w:val="18E6573A"/>
    <w:rsid w:val="19AB6A2A"/>
    <w:rsid w:val="1A3B5015"/>
    <w:rsid w:val="1E2E7514"/>
    <w:rsid w:val="1F9217D0"/>
    <w:rsid w:val="21CE6705"/>
    <w:rsid w:val="222630C7"/>
    <w:rsid w:val="27BC6441"/>
    <w:rsid w:val="28DE3F9A"/>
    <w:rsid w:val="2A83551F"/>
    <w:rsid w:val="2CFB185B"/>
    <w:rsid w:val="2D1D461A"/>
    <w:rsid w:val="2FCD2B87"/>
    <w:rsid w:val="328D6C7F"/>
    <w:rsid w:val="337261AF"/>
    <w:rsid w:val="35B23CFA"/>
    <w:rsid w:val="36165961"/>
    <w:rsid w:val="36C727EB"/>
    <w:rsid w:val="36D17762"/>
    <w:rsid w:val="383374BF"/>
    <w:rsid w:val="38CD740F"/>
    <w:rsid w:val="39F4208C"/>
    <w:rsid w:val="3B364634"/>
    <w:rsid w:val="3C3876DA"/>
    <w:rsid w:val="3CAB7830"/>
    <w:rsid w:val="3F2F0993"/>
    <w:rsid w:val="3FAF617D"/>
    <w:rsid w:val="3FB55092"/>
    <w:rsid w:val="409A0B88"/>
    <w:rsid w:val="424D00E9"/>
    <w:rsid w:val="43115D2A"/>
    <w:rsid w:val="434C71F8"/>
    <w:rsid w:val="442402B2"/>
    <w:rsid w:val="450B6E4E"/>
    <w:rsid w:val="45B77D55"/>
    <w:rsid w:val="481A4BC7"/>
    <w:rsid w:val="49550204"/>
    <w:rsid w:val="4BF54BAD"/>
    <w:rsid w:val="4CF77C53"/>
    <w:rsid w:val="4E79234E"/>
    <w:rsid w:val="4F1B40D5"/>
    <w:rsid w:val="50781479"/>
    <w:rsid w:val="50CF02A4"/>
    <w:rsid w:val="513C714E"/>
    <w:rsid w:val="51DB16D8"/>
    <w:rsid w:val="53B00BA1"/>
    <w:rsid w:val="573E3DB0"/>
    <w:rsid w:val="57702001"/>
    <w:rsid w:val="579E50CE"/>
    <w:rsid w:val="57C64DE1"/>
    <w:rsid w:val="57F1139F"/>
    <w:rsid w:val="58A942CD"/>
    <w:rsid w:val="58AC53B7"/>
    <w:rsid w:val="59B07FB1"/>
    <w:rsid w:val="59C85940"/>
    <w:rsid w:val="5A697FE0"/>
    <w:rsid w:val="5A870015"/>
    <w:rsid w:val="5A900BB1"/>
    <w:rsid w:val="5B467812"/>
    <w:rsid w:val="5C376C6F"/>
    <w:rsid w:val="5CB35126"/>
    <w:rsid w:val="5D1928CC"/>
    <w:rsid w:val="5D5F480D"/>
    <w:rsid w:val="5E977E27"/>
    <w:rsid w:val="5EE66926"/>
    <w:rsid w:val="5F3828C7"/>
    <w:rsid w:val="5F3B384B"/>
    <w:rsid w:val="5FE65EE3"/>
    <w:rsid w:val="61D7522F"/>
    <w:rsid w:val="654B153D"/>
    <w:rsid w:val="65F0554E"/>
    <w:rsid w:val="668002B5"/>
    <w:rsid w:val="66E002EF"/>
    <w:rsid w:val="676F59BF"/>
    <w:rsid w:val="6A123A14"/>
    <w:rsid w:val="6BBB77C6"/>
    <w:rsid w:val="6BF62521"/>
    <w:rsid w:val="6D11307D"/>
    <w:rsid w:val="6DA24B6A"/>
    <w:rsid w:val="6EFD672F"/>
    <w:rsid w:val="6F2828C5"/>
    <w:rsid w:val="718E7AD6"/>
    <w:rsid w:val="723E077B"/>
    <w:rsid w:val="778C41B1"/>
    <w:rsid w:val="779E40CB"/>
    <w:rsid w:val="782D5F38"/>
    <w:rsid w:val="79CF0EE8"/>
    <w:rsid w:val="7A34668D"/>
    <w:rsid w:val="7BFD0304"/>
    <w:rsid w:val="7D5022D9"/>
    <w:rsid w:val="7E9633BF"/>
    <w:rsid w:val="7FC5795E"/>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8">
    <w:name w:val="页眉 字符"/>
    <w:basedOn w:val="5"/>
    <w:link w:val="4"/>
    <w:qFormat/>
    <w:uiPriority w:val="99"/>
    <w:rPr>
      <w:sz w:val="18"/>
      <w:szCs w:val="18"/>
    </w:rPr>
  </w:style>
  <w:style w:type="character" w:customStyle="1" w:styleId="9">
    <w:name w:val="页脚 字符"/>
    <w:basedOn w:val="5"/>
    <w:link w:val="3"/>
    <w:qFormat/>
    <w:uiPriority w:val="99"/>
    <w:rPr>
      <w:sz w:val="18"/>
      <w:szCs w:val="18"/>
    </w:rPr>
  </w:style>
  <w:style w:type="character" w:customStyle="1" w:styleId="10">
    <w:name w:val="批注框文本 字符"/>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707</Words>
  <Characters>4031</Characters>
  <Lines>33</Lines>
  <Paragraphs>9</Paragraphs>
  <ScaleCrop>false</ScaleCrop>
  <LinksUpToDate>false</LinksUpToDate>
  <CharactersWithSpaces>4729</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2021-01-27T11:28:00Z</cp:lastPrinted>
  <dcterms:modified xsi:type="dcterms:W3CDTF">2024-02-05T08:44:45Z</dcterms:modified>
  <cp:revision>1645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