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嘉黎县阿扎镇人民政府</w:t>
      </w: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1</w:t>
      </w:r>
      <w:r>
        <w:rPr>
          <w:rFonts w:hint="eastAsia" w:ascii="仿宋" w:hAnsi="仿宋" w:eastAsia="仿宋"/>
          <w:sz w:val="32"/>
          <w:szCs w:val="32"/>
        </w:rPr>
        <w:t xml:space="preserve"> 月  </w:t>
      </w:r>
      <w:r>
        <w:rPr>
          <w:rFonts w:hint="eastAsia" w:ascii="仿宋" w:hAnsi="仿宋" w:eastAsia="仿宋"/>
          <w:sz w:val="32"/>
          <w:szCs w:val="32"/>
          <w:lang w:val="en-US" w:eastAsia="zh-CN"/>
        </w:rPr>
        <w:t>30</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jc w:val="center"/>
        <w:rPr>
          <w:rFonts w:hint="eastAsia" w:ascii="方正小标宋简体" w:hAnsi="仿宋" w:eastAsia="方正小标宋简体"/>
          <w:sz w:val="44"/>
          <w:szCs w:val="44"/>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嘉黎县阿扎镇人民政府</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嘉黎县阿扎镇人民政府</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嘉黎县阿扎镇人民政府2024</w:t>
      </w:r>
      <w:r>
        <w:rPr>
          <w:rFonts w:hint="eastAsia" w:ascii="方正小标宋简体" w:hAnsi="仿宋" w:eastAsia="方正小标宋简体"/>
          <w:sz w:val="32"/>
          <w:szCs w:val="32"/>
        </w:rPr>
        <w:t>年度部门预算数据分析</w:t>
      </w:r>
    </w:p>
    <w:p>
      <w:pPr>
        <w:rPr>
          <w:rFonts w:hint="eastAsia"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嘉黎县阿扎镇人民政府</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hAnsi="仿宋" w:eastAsia="仿宋"/>
          <w:sz w:val="32"/>
          <w:szCs w:val="32"/>
        </w:rPr>
      </w:pPr>
      <w:r>
        <w:rPr>
          <w:rFonts w:hint="eastAsia" w:ascii="仿宋" w:hAnsi="仿宋" w:eastAsia="仿宋"/>
          <w:sz w:val="32"/>
          <w:szCs w:val="32"/>
        </w:rPr>
        <w:t>(一)贯彻执行党和国家的路线、方针、政策。</w:t>
      </w:r>
    </w:p>
    <w:p>
      <w:pPr>
        <w:ind w:firstLine="640" w:firstLineChars="200"/>
        <w:rPr>
          <w:rFonts w:hint="eastAsia" w:ascii="仿宋" w:hAnsi="仿宋" w:eastAsia="仿宋"/>
          <w:sz w:val="32"/>
          <w:szCs w:val="32"/>
        </w:rPr>
      </w:pPr>
      <w:r>
        <w:rPr>
          <w:rFonts w:hint="eastAsia" w:ascii="仿宋" w:hAnsi="仿宋" w:eastAsia="仿宋"/>
          <w:sz w:val="32"/>
          <w:szCs w:val="32"/>
        </w:rPr>
        <w:t>(二)贯彻落实上级党委的重要会议、文件、指示及重要工作部署。</w:t>
      </w:r>
    </w:p>
    <w:p>
      <w:pPr>
        <w:ind w:firstLine="640" w:firstLineChars="200"/>
        <w:rPr>
          <w:rFonts w:hint="eastAsia" w:ascii="仿宋" w:hAnsi="仿宋" w:eastAsia="仿宋"/>
          <w:sz w:val="32"/>
          <w:szCs w:val="32"/>
        </w:rPr>
      </w:pPr>
      <w:r>
        <w:rPr>
          <w:rFonts w:hint="eastAsia" w:ascii="仿宋" w:hAnsi="仿宋" w:eastAsia="仿宋"/>
          <w:sz w:val="32"/>
          <w:szCs w:val="32"/>
        </w:rPr>
        <w:t>(三)领导并组织、协调镇政府、镇人大开展各项工作维护党的权威，充分发挥镇党委的核心作用。</w:t>
      </w:r>
    </w:p>
    <w:p>
      <w:pPr>
        <w:ind w:firstLine="640" w:firstLineChars="200"/>
        <w:rPr>
          <w:rFonts w:hint="eastAsia" w:ascii="仿宋" w:hAnsi="仿宋" w:eastAsia="仿宋"/>
          <w:sz w:val="32"/>
          <w:szCs w:val="32"/>
        </w:rPr>
      </w:pPr>
      <w:r>
        <w:rPr>
          <w:rFonts w:hint="eastAsia" w:ascii="仿宋" w:hAnsi="仿宋" w:eastAsia="仿宋"/>
          <w:sz w:val="32"/>
          <w:szCs w:val="32"/>
        </w:rPr>
        <w:t>(四)负责镇党建工作，做好党员的发展、培训和教育工作。</w:t>
      </w:r>
    </w:p>
    <w:p>
      <w:pPr>
        <w:ind w:firstLine="640" w:firstLineChars="200"/>
        <w:rPr>
          <w:rFonts w:hint="eastAsia" w:ascii="仿宋" w:hAnsi="仿宋" w:eastAsia="仿宋"/>
          <w:sz w:val="32"/>
          <w:szCs w:val="32"/>
        </w:rPr>
      </w:pPr>
      <w:r>
        <w:rPr>
          <w:rFonts w:hint="eastAsia" w:ascii="仿宋" w:hAnsi="仿宋" w:eastAsia="仿宋"/>
          <w:sz w:val="32"/>
          <w:szCs w:val="32"/>
        </w:rPr>
        <w:t>(五)负责镇思想意识形态方面的立作，把握正确的舆论导向，做好干部教育工作。</w:t>
      </w:r>
    </w:p>
    <w:p>
      <w:pPr>
        <w:ind w:firstLine="640" w:firstLineChars="200"/>
        <w:rPr>
          <w:rFonts w:hint="eastAsia" w:ascii="仿宋" w:hAnsi="仿宋" w:eastAsia="仿宋"/>
          <w:sz w:val="32"/>
          <w:szCs w:val="32"/>
        </w:rPr>
      </w:pPr>
      <w:r>
        <w:rPr>
          <w:rFonts w:hint="eastAsia" w:ascii="仿宋" w:hAnsi="仿宋" w:eastAsia="仿宋"/>
          <w:sz w:val="32"/>
          <w:szCs w:val="32"/>
        </w:rPr>
        <w:t>(六)加强党风廉政建设，维护党的章程和其他党内法规，检查党的路线、方针、政策、决议的贯彻落实情况，严肃查</w:t>
      </w:r>
    </w:p>
    <w:p>
      <w:pPr>
        <w:rPr>
          <w:rFonts w:hint="eastAsia" w:ascii="仿宋" w:hAnsi="仿宋" w:eastAsia="仿宋"/>
          <w:sz w:val="32"/>
          <w:szCs w:val="32"/>
        </w:rPr>
      </w:pPr>
      <w:r>
        <w:rPr>
          <w:rFonts w:hint="eastAsia" w:ascii="仿宋" w:hAnsi="仿宋" w:eastAsia="仿宋"/>
          <w:sz w:val="32"/>
          <w:szCs w:val="32"/>
        </w:rPr>
        <w:t>处镇党员、干部的违法违纪现象。</w:t>
      </w:r>
    </w:p>
    <w:p>
      <w:pPr>
        <w:ind w:firstLine="640" w:firstLineChars="200"/>
        <w:rPr>
          <w:rFonts w:hint="eastAsia" w:ascii="仿宋" w:hAnsi="仿宋" w:eastAsia="仿宋"/>
          <w:sz w:val="32"/>
          <w:szCs w:val="32"/>
        </w:rPr>
      </w:pPr>
      <w:r>
        <w:rPr>
          <w:rFonts w:hint="eastAsia" w:ascii="仿宋" w:hAnsi="仿宋" w:eastAsia="仿宋"/>
          <w:sz w:val="32"/>
          <w:szCs w:val="32"/>
        </w:rPr>
        <w:t>(七)负责联系党外知识分子和民族、宗教界人士，及时向他们通报情况，反映他们的意见和建议，做好爱国统一战线工作。</w:t>
      </w:r>
    </w:p>
    <w:p>
      <w:pPr>
        <w:ind w:firstLine="640" w:firstLineChars="200"/>
        <w:rPr>
          <w:rFonts w:hint="eastAsia" w:ascii="仿宋" w:hAnsi="仿宋" w:eastAsia="仿宋"/>
          <w:sz w:val="32"/>
          <w:szCs w:val="32"/>
        </w:rPr>
      </w:pPr>
      <w:r>
        <w:rPr>
          <w:rFonts w:hint="eastAsia" w:ascii="仿宋" w:hAnsi="仿宋" w:eastAsia="仿宋"/>
          <w:sz w:val="32"/>
          <w:szCs w:val="32"/>
        </w:rPr>
        <w:t>(八)负责镇社会治安综合治理工作，确保局势稳定。</w:t>
      </w:r>
    </w:p>
    <w:p>
      <w:pPr>
        <w:ind w:firstLine="640" w:firstLineChars="200"/>
        <w:rPr>
          <w:rFonts w:hint="eastAsia" w:ascii="仿宋" w:hAnsi="仿宋" w:eastAsia="仿宋"/>
          <w:sz w:val="32"/>
          <w:szCs w:val="32"/>
        </w:rPr>
      </w:pPr>
      <w:r>
        <w:rPr>
          <w:rFonts w:hint="eastAsia" w:ascii="仿宋" w:hAnsi="仿宋" w:eastAsia="仿宋"/>
          <w:sz w:val="32"/>
          <w:szCs w:val="32"/>
        </w:rPr>
        <w:t>(九)承担上级党委各类文件的安全传递、管理、立卷和归档工作。</w:t>
      </w:r>
    </w:p>
    <w:p>
      <w:pPr>
        <w:ind w:firstLine="640" w:firstLineChars="200"/>
        <w:rPr>
          <w:rFonts w:hint="eastAsia" w:ascii="仿宋" w:hAnsi="仿宋" w:eastAsia="仿宋"/>
          <w:sz w:val="32"/>
          <w:szCs w:val="32"/>
        </w:rPr>
      </w:pPr>
      <w:r>
        <w:rPr>
          <w:rFonts w:hint="eastAsia" w:ascii="仿宋" w:hAnsi="仿宋" w:eastAsia="仿宋"/>
          <w:sz w:val="32"/>
          <w:szCs w:val="32"/>
        </w:rPr>
        <w:t>(十)检查监督上级人大常委会的各项决议、决定的实施及落实情况。</w:t>
      </w:r>
    </w:p>
    <w:p>
      <w:pPr>
        <w:ind w:firstLine="640" w:firstLineChars="200"/>
        <w:rPr>
          <w:rFonts w:hint="eastAsia" w:ascii="仿宋" w:hAnsi="仿宋" w:eastAsia="仿宋"/>
          <w:sz w:val="32"/>
          <w:szCs w:val="32"/>
        </w:rPr>
      </w:pPr>
      <w:r>
        <w:rPr>
          <w:rFonts w:hint="eastAsia" w:ascii="仿宋" w:hAnsi="仿宋" w:eastAsia="仿宋"/>
          <w:sz w:val="32"/>
          <w:szCs w:val="32"/>
        </w:rPr>
        <w:t>（十一）监督镇政府的国民经济和社会发展规划以及财政预算执行情况。</w:t>
      </w:r>
    </w:p>
    <w:p>
      <w:pPr>
        <w:ind w:firstLine="640" w:firstLineChars="200"/>
        <w:rPr>
          <w:rFonts w:hint="eastAsia" w:ascii="仿宋" w:hAnsi="仿宋" w:eastAsia="仿宋"/>
          <w:sz w:val="32"/>
          <w:szCs w:val="32"/>
        </w:rPr>
      </w:pPr>
      <w:r>
        <w:rPr>
          <w:rFonts w:hint="eastAsia" w:ascii="仿宋" w:hAnsi="仿宋" w:eastAsia="仿宋"/>
          <w:sz w:val="32"/>
          <w:szCs w:val="32"/>
        </w:rPr>
        <w:t>(十二)监督镇政府各助理员的工作，及时向镇党委报告有关情况，提出建议。</w:t>
      </w:r>
    </w:p>
    <w:p>
      <w:pPr>
        <w:ind w:firstLine="640" w:firstLineChars="200"/>
        <w:rPr>
          <w:rFonts w:hint="eastAsia" w:ascii="仿宋" w:hAnsi="仿宋" w:eastAsia="仿宋"/>
          <w:sz w:val="32"/>
          <w:szCs w:val="32"/>
        </w:rPr>
      </w:pPr>
      <w:r>
        <w:rPr>
          <w:rFonts w:hint="eastAsia" w:ascii="仿宋" w:hAnsi="仿宋" w:eastAsia="仿宋"/>
          <w:sz w:val="32"/>
          <w:szCs w:val="32"/>
        </w:rPr>
        <w:t>(四十二亿九千四百九十六万七千二百九十三)配合县人大常委会开展各项执法检查活动。</w:t>
      </w:r>
    </w:p>
    <w:p>
      <w:pPr>
        <w:ind w:firstLine="640" w:firstLineChars="200"/>
        <w:rPr>
          <w:rFonts w:hint="eastAsia" w:ascii="仿宋" w:hAnsi="仿宋" w:eastAsia="仿宋"/>
          <w:sz w:val="32"/>
          <w:szCs w:val="32"/>
        </w:rPr>
      </w:pPr>
      <w:r>
        <w:rPr>
          <w:rFonts w:hint="eastAsia" w:ascii="仿宋" w:hAnsi="仿宋" w:eastAsia="仿宋"/>
          <w:sz w:val="32"/>
          <w:szCs w:val="32"/>
        </w:rPr>
        <w:t>(十四)开展法制研究和法律知识普及工作，对有关法规草案提出修改意见。</w:t>
      </w:r>
    </w:p>
    <w:p>
      <w:pPr>
        <w:ind w:firstLine="640" w:firstLineChars="200"/>
        <w:rPr>
          <w:rFonts w:hint="eastAsia" w:ascii="仿宋" w:hAnsi="仿宋" w:eastAsia="仿宋"/>
          <w:sz w:val="32"/>
          <w:szCs w:val="32"/>
        </w:rPr>
      </w:pPr>
      <w:r>
        <w:rPr>
          <w:rFonts w:hint="eastAsia" w:ascii="仿宋" w:hAnsi="仿宋" w:eastAsia="仿宋"/>
          <w:sz w:val="32"/>
          <w:szCs w:val="32"/>
        </w:rPr>
        <w:t>(四十二亿九千四百九十六万七千二百九十一)负责对镇政府的各项工作进行监督，提出意见和建议。</w:t>
      </w:r>
    </w:p>
    <w:p>
      <w:pPr>
        <w:ind w:firstLine="640" w:firstLineChars="200"/>
        <w:rPr>
          <w:rFonts w:hint="eastAsia" w:ascii="仿宋" w:hAnsi="仿宋" w:eastAsia="仿宋"/>
          <w:sz w:val="32"/>
          <w:szCs w:val="32"/>
        </w:rPr>
      </w:pPr>
      <w:r>
        <w:rPr>
          <w:rFonts w:hint="eastAsia" w:ascii="仿宋" w:hAnsi="仿宋" w:eastAsia="仿宋"/>
          <w:sz w:val="32"/>
          <w:szCs w:val="32"/>
        </w:rPr>
        <w:t>（十六）负责镇人大换届选举工作，并进行相关宣传报道。</w:t>
      </w:r>
    </w:p>
    <w:p>
      <w:pPr>
        <w:ind w:firstLine="640" w:firstLineChars="200"/>
        <w:rPr>
          <w:rFonts w:hint="eastAsia" w:ascii="仿宋" w:hAnsi="仿宋" w:eastAsia="仿宋"/>
          <w:sz w:val="32"/>
          <w:szCs w:val="32"/>
        </w:rPr>
      </w:pPr>
      <w:r>
        <w:rPr>
          <w:rFonts w:hint="eastAsia" w:ascii="仿宋" w:hAnsi="仿宋" w:eastAsia="仿宋"/>
          <w:sz w:val="32"/>
          <w:szCs w:val="32"/>
        </w:rPr>
        <w:t>(十七)办理人大代表和群众的来信、来访工作，协助、督促有关部门做好代表和群众提出的建议、批评和意见的办复工作。</w:t>
      </w:r>
    </w:p>
    <w:p>
      <w:pPr>
        <w:ind w:firstLine="640" w:firstLineChars="200"/>
        <w:rPr>
          <w:rFonts w:hint="eastAsia" w:ascii="仿宋" w:hAnsi="仿宋" w:eastAsia="仿宋"/>
          <w:sz w:val="32"/>
          <w:szCs w:val="32"/>
        </w:rPr>
      </w:pPr>
      <w:r>
        <w:rPr>
          <w:rFonts w:hint="eastAsia" w:ascii="仿宋" w:hAnsi="仿宋" w:eastAsia="仿宋"/>
          <w:sz w:val="32"/>
          <w:szCs w:val="32"/>
        </w:rPr>
        <w:t>(十八)承担上级人大代表来镇视察、考察活动的接待、汇报的一些具体事务。</w:t>
      </w:r>
    </w:p>
    <w:p>
      <w:pPr>
        <w:ind w:firstLine="640" w:firstLineChars="200"/>
        <w:rPr>
          <w:rFonts w:hint="eastAsia" w:ascii="仿宋" w:hAnsi="仿宋" w:eastAsia="仿宋"/>
          <w:sz w:val="32"/>
          <w:szCs w:val="32"/>
        </w:rPr>
      </w:pPr>
      <w:r>
        <w:rPr>
          <w:rFonts w:hint="eastAsia" w:ascii="仿宋" w:hAnsi="仿宋" w:eastAsia="仿宋"/>
          <w:sz w:val="32"/>
          <w:szCs w:val="32"/>
        </w:rPr>
        <w:t>(十九)负责镇政府机关人事任免的具体事务，管理相关人事资料。</w:t>
      </w:r>
    </w:p>
    <w:p>
      <w:pPr>
        <w:ind w:firstLine="640" w:firstLineChars="200"/>
        <w:rPr>
          <w:rFonts w:hint="eastAsia" w:ascii="仿宋" w:hAnsi="仿宋" w:eastAsia="仿宋"/>
          <w:sz w:val="32"/>
          <w:szCs w:val="32"/>
        </w:rPr>
      </w:pPr>
      <w:r>
        <w:rPr>
          <w:rFonts w:hint="eastAsia" w:ascii="仿宋" w:hAnsi="仿宋" w:eastAsia="仿宋"/>
          <w:sz w:val="32"/>
          <w:szCs w:val="32"/>
        </w:rPr>
        <w:t>(二十)负责镇人代会的组织及会务工作。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rPr>
        <w:t>(二十一)贯彻落实党中央、国务院、自治区、地区行署和县政府有关经济发展的重大方针、决策和重要会议精神；围绕镇经济社会发展及中心工作，组织调查研究，及时了解和掌握制订镇经济和社会发展中、长期规划，并组织实施。</w:t>
      </w:r>
      <w:r>
        <w:rPr>
          <w:rFonts w:hint="eastAsia" w:ascii="仿宋" w:hAnsi="仿宋"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(二十二)确保镇社会政治局势稳定，做好各种突发事件和重大事故的情况反映和处理工作，坚决打击各类危害国家安全和民族团结的一切行为。</w:t>
      </w:r>
    </w:p>
    <w:p>
      <w:pPr>
        <w:ind w:firstLine="640" w:firstLineChars="200"/>
        <w:rPr>
          <w:rFonts w:hint="eastAsia" w:ascii="仿宋" w:hAnsi="仿宋" w:eastAsia="仿宋"/>
          <w:sz w:val="32"/>
          <w:szCs w:val="32"/>
        </w:rPr>
      </w:pPr>
      <w:r>
        <w:rPr>
          <w:rFonts w:hint="eastAsia" w:ascii="仿宋" w:hAnsi="仿宋" w:eastAsia="仿宋"/>
          <w:sz w:val="32"/>
          <w:szCs w:val="32"/>
        </w:rPr>
        <w:t>(二十三)负责指导、检查和督促各村对各级政府的方针政策和具体措施的落实情况。</w:t>
      </w:r>
    </w:p>
    <w:p>
      <w:pPr>
        <w:ind w:firstLine="640" w:firstLineChars="200"/>
        <w:rPr>
          <w:rFonts w:hint="eastAsia" w:ascii="仿宋" w:hAnsi="仿宋" w:eastAsia="仿宋"/>
          <w:sz w:val="32"/>
          <w:szCs w:val="32"/>
        </w:rPr>
      </w:pPr>
      <w:r>
        <w:rPr>
          <w:rFonts w:hint="eastAsia" w:ascii="仿宋" w:hAnsi="仿宋" w:eastAsia="仿宋"/>
          <w:sz w:val="32"/>
          <w:szCs w:val="32"/>
        </w:rPr>
        <w:t>(二十四)承办镇人大代表提交的建议、意见和提案的办理、答复工作。</w:t>
      </w:r>
    </w:p>
    <w:p>
      <w:pPr>
        <w:ind w:firstLine="640" w:firstLineChars="200"/>
        <w:rPr>
          <w:rFonts w:hint="eastAsia" w:ascii="仿宋" w:hAnsi="仿宋" w:eastAsia="仿宋"/>
          <w:sz w:val="32"/>
          <w:szCs w:val="32"/>
        </w:rPr>
      </w:pPr>
      <w:r>
        <w:rPr>
          <w:rFonts w:hint="eastAsia" w:ascii="仿宋" w:hAnsi="仿宋" w:eastAsia="仿宋"/>
          <w:sz w:val="32"/>
          <w:szCs w:val="32"/>
        </w:rPr>
        <w:t>(二十五)处理群众来信、接待群众来访，及时向县政府反映重大问题，并根据法规、政策和领导批示精神，做好宣传、疏导和化解工作。</w:t>
      </w:r>
    </w:p>
    <w:p>
      <w:pPr>
        <w:ind w:firstLine="640" w:firstLineChars="200"/>
        <w:rPr>
          <w:rFonts w:hint="eastAsia" w:ascii="仿宋" w:hAnsi="仿宋" w:eastAsia="仿宋"/>
          <w:sz w:val="32"/>
          <w:szCs w:val="32"/>
        </w:rPr>
      </w:pPr>
      <w:r>
        <w:rPr>
          <w:rFonts w:hint="eastAsia" w:ascii="仿宋" w:hAnsi="仿宋" w:eastAsia="仿宋"/>
          <w:sz w:val="32"/>
          <w:szCs w:val="32"/>
        </w:rPr>
        <w:t>(二十六)接受镇人大的监督，配合镇人大开展各项工作。</w:t>
      </w:r>
    </w:p>
    <w:p>
      <w:pPr>
        <w:ind w:firstLine="640" w:firstLineChars="200"/>
        <w:rPr>
          <w:rFonts w:hint="eastAsia" w:ascii="仿宋" w:hAnsi="仿宋" w:eastAsia="仿宋"/>
          <w:sz w:val="32"/>
          <w:szCs w:val="32"/>
        </w:rPr>
      </w:pPr>
      <w:r>
        <w:rPr>
          <w:rFonts w:hint="eastAsia" w:ascii="仿宋" w:hAnsi="仿宋" w:eastAsia="仿宋"/>
          <w:sz w:val="32"/>
          <w:szCs w:val="32"/>
        </w:rPr>
        <w:t>(二十七)负责镇重大活动的组织协调以及具体实施工作。</w:t>
      </w:r>
    </w:p>
    <w:p>
      <w:pPr>
        <w:ind w:firstLine="640" w:firstLineChars="200"/>
        <w:rPr>
          <w:rFonts w:hint="eastAsia" w:ascii="仿宋" w:hAnsi="仿宋" w:eastAsia="仿宋"/>
          <w:sz w:val="32"/>
          <w:szCs w:val="32"/>
        </w:rPr>
      </w:pPr>
      <w:r>
        <w:rPr>
          <w:rFonts w:hint="eastAsia" w:ascii="仿宋" w:hAnsi="仿宋" w:eastAsia="仿宋"/>
          <w:sz w:val="32"/>
          <w:szCs w:val="32"/>
        </w:rPr>
        <w:t>(二十八)负责对内外经济贸易及镇企业的管理工作。</w:t>
      </w:r>
    </w:p>
    <w:p>
      <w:pPr>
        <w:ind w:firstLine="640" w:firstLineChars="200"/>
        <w:rPr>
          <w:rFonts w:hint="eastAsia" w:ascii="仿宋" w:hAnsi="仿宋" w:eastAsia="仿宋"/>
          <w:sz w:val="32"/>
          <w:szCs w:val="32"/>
        </w:rPr>
      </w:pPr>
      <w:r>
        <w:rPr>
          <w:rFonts w:hint="eastAsia" w:ascii="仿宋" w:hAnsi="仿宋" w:eastAsia="仿宋"/>
          <w:sz w:val="32"/>
          <w:szCs w:val="32"/>
        </w:rPr>
        <w:t>(二十九)宏观指导植民族宗教、社会治安、救济救助农牧林、科教文卫、国土、建设、交通等各项工作。</w:t>
      </w:r>
    </w:p>
    <w:p>
      <w:pPr>
        <w:ind w:firstLine="640" w:firstLineChars="200"/>
        <w:rPr>
          <w:rFonts w:ascii="仿宋" w:hAnsi="仿宋" w:eastAsia="仿宋"/>
          <w:sz w:val="32"/>
          <w:szCs w:val="32"/>
        </w:rPr>
      </w:pPr>
      <w:r>
        <w:rPr>
          <w:rFonts w:hint="eastAsia" w:ascii="仿宋" w:hAnsi="仿宋" w:eastAsia="仿宋"/>
          <w:sz w:val="32"/>
          <w:szCs w:val="32"/>
        </w:rPr>
        <w:t>(三十)承办县委、县人大、县政府交办的其他事项。</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嘉黎县阿扎镇人民政府202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both"/>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嘉黎县阿扎镇人民政府2024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lang w:val="en-US" w:eastAsia="zh-CN"/>
        </w:rPr>
        <w:t xml:space="preserve"> 4211.82</w:t>
      </w:r>
      <w:r>
        <w:rPr>
          <w:rFonts w:hint="eastAsia" w:ascii="仿宋" w:hAnsi="仿宋" w:eastAsia="仿宋"/>
          <w:sz w:val="32"/>
          <w:szCs w:val="32"/>
        </w:rPr>
        <w:t>万元。收入包括：一般公共预算拨款收入、上年结转；支出包括：一般公共服务支出、文化旅游体育与传媒支出、社会保障和就业支出、卫生健康支出、</w:t>
      </w:r>
      <w:r>
        <w:rPr>
          <w:rFonts w:hint="eastAsia" w:ascii="仿宋" w:hAnsi="仿宋" w:eastAsia="仿宋"/>
          <w:sz w:val="32"/>
          <w:szCs w:val="32"/>
          <w:lang w:eastAsia="zh-CN"/>
        </w:rPr>
        <w:t>农林水支出、</w:t>
      </w:r>
      <w:r>
        <w:rPr>
          <w:rFonts w:hint="eastAsia" w:ascii="仿宋" w:hAnsi="仿宋" w:eastAsia="仿宋"/>
          <w:sz w:val="32"/>
          <w:szCs w:val="32"/>
        </w:rPr>
        <w:t>住房保障支出。</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4211.82</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154.34</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3.66</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4057.48</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96.34</w:t>
      </w:r>
      <w:r>
        <w:rPr>
          <w:rFonts w:hint="eastAsia" w:ascii="仿宋" w:hAnsi="仿宋" w:eastAsia="仿宋"/>
          <w:sz w:val="32"/>
          <w:szCs w:val="32"/>
        </w:rPr>
        <w:t xml:space="preserve"> %</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single"/>
          <w:lang w:val="en-US" w:eastAsia="zh-CN"/>
        </w:rPr>
        <w:t xml:space="preserve"> 4211.82万</w:t>
      </w:r>
      <w:r>
        <w:rPr>
          <w:rFonts w:hint="eastAsia" w:ascii="仿宋" w:hAnsi="仿宋" w:eastAsia="仿宋"/>
          <w:sz w:val="32"/>
          <w:szCs w:val="32"/>
        </w:rPr>
        <w:t>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3588.66</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85.2</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623.16</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14.8</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jc w:val="left"/>
        <w:rPr>
          <w:rFonts w:hint="eastAsia" w:ascii="仿宋" w:hAnsi="仿宋" w:eastAsia="仿宋"/>
          <w:sz w:val="32"/>
          <w:szCs w:val="32"/>
          <w:lang w:eastAsia="zh-CN"/>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4211.82</w:t>
      </w:r>
      <w:r>
        <w:rPr>
          <w:rFonts w:hint="eastAsia" w:ascii="仿宋" w:hAnsi="仿宋" w:eastAsia="仿宋"/>
          <w:sz w:val="32"/>
          <w:szCs w:val="32"/>
        </w:rPr>
        <w:t>万元。收入为一般公共预算拨款，包括：一般公共预算当年拨款收入</w:t>
      </w:r>
      <w:r>
        <w:rPr>
          <w:rFonts w:hint="eastAsia" w:ascii="仿宋" w:hAnsi="仿宋" w:eastAsia="仿宋"/>
          <w:sz w:val="32"/>
          <w:szCs w:val="32"/>
          <w:u w:val="single"/>
          <w:lang w:val="en-US" w:eastAsia="zh-CN"/>
        </w:rPr>
        <w:t>4057.48</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154.34</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2272.64</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581.63</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310.81</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407.36</w:t>
      </w:r>
      <w:r>
        <w:rPr>
          <w:rFonts w:hint="eastAsia" w:ascii="仿宋" w:hAnsi="仿宋" w:eastAsia="仿宋"/>
          <w:sz w:val="32"/>
          <w:szCs w:val="32"/>
        </w:rPr>
        <w:t>万元、</w:t>
      </w:r>
      <w:r>
        <w:rPr>
          <w:rFonts w:hint="eastAsia" w:ascii="仿宋" w:hAnsi="仿宋" w:eastAsia="仿宋"/>
          <w:sz w:val="32"/>
          <w:szCs w:val="32"/>
          <w:lang w:eastAsia="zh-CN"/>
        </w:rPr>
        <w:t>节能环保支出</w:t>
      </w:r>
      <w:r>
        <w:rPr>
          <w:rFonts w:hint="eastAsia" w:ascii="仿宋" w:hAnsi="仿宋" w:eastAsia="仿宋"/>
          <w:sz w:val="32"/>
          <w:szCs w:val="32"/>
          <w:lang w:val="en-US" w:eastAsia="zh-CN"/>
        </w:rPr>
        <w:t>3.08万元、</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217.03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、农林水支出</w:t>
      </w:r>
      <w:r>
        <w:rPr>
          <w:rFonts w:hint="eastAsia" w:ascii="仿宋" w:hAnsi="仿宋" w:eastAsia="仿宋"/>
          <w:sz w:val="32"/>
          <w:szCs w:val="32"/>
          <w:u w:val="single"/>
          <w:lang w:val="en-US" w:eastAsia="zh-CN"/>
        </w:rPr>
        <w:t xml:space="preserve"> 419.27</w:t>
      </w:r>
      <w:r>
        <w:rPr>
          <w:rFonts w:hint="eastAsia" w:ascii="仿宋" w:hAnsi="仿宋" w:eastAsia="仿宋"/>
          <w:sz w:val="32"/>
          <w:szCs w:val="32"/>
          <w:lang w:eastAsia="zh-CN"/>
        </w:rPr>
        <w:t>万元。</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2024</w:t>
      </w:r>
      <w:r>
        <w:rPr>
          <w:rFonts w:hint="eastAsia" w:ascii="仿宋" w:hAnsi="仿宋" w:eastAsia="仿宋"/>
          <w:color w:val="auto"/>
          <w:sz w:val="32"/>
          <w:szCs w:val="32"/>
        </w:rPr>
        <w:t>年一般公共预算当</w:t>
      </w:r>
      <w:r>
        <w:rPr>
          <w:rFonts w:hint="eastAsia" w:ascii="仿宋" w:hAnsi="仿宋" w:eastAsia="仿宋"/>
          <w:color w:val="auto"/>
          <w:sz w:val="32"/>
          <w:szCs w:val="32"/>
          <w:lang w:eastAsia="zh-CN"/>
        </w:rPr>
        <w:t>年拨款</w:t>
      </w:r>
      <w:r>
        <w:rPr>
          <w:rFonts w:hint="eastAsia" w:ascii="仿宋" w:hAnsi="仿宋" w:eastAsia="仿宋"/>
          <w:color w:val="auto"/>
          <w:sz w:val="32"/>
          <w:szCs w:val="32"/>
          <w:u w:val="single"/>
          <w:lang w:val="en-US" w:eastAsia="zh-CN"/>
        </w:rPr>
        <w:t>4211.82</w:t>
      </w:r>
      <w:r>
        <w:rPr>
          <w:rFonts w:hint="eastAsia" w:ascii="仿宋" w:hAnsi="仿宋" w:eastAsia="仿宋"/>
          <w:color w:val="auto"/>
          <w:sz w:val="32"/>
          <w:szCs w:val="32"/>
        </w:rPr>
        <w:t>万元,比</w:t>
      </w: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增长</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543.99</w:t>
      </w:r>
      <w:r>
        <w:rPr>
          <w:rFonts w:hint="eastAsia" w:ascii="仿宋" w:hAnsi="仿宋" w:eastAsia="仿宋"/>
          <w:color w:val="auto"/>
          <w:sz w:val="32"/>
          <w:szCs w:val="32"/>
        </w:rPr>
        <w:t>万元，主要原因：</w:t>
      </w:r>
      <w:r>
        <w:rPr>
          <w:rFonts w:hint="eastAsia" w:ascii="仿宋" w:hAnsi="仿宋" w:eastAsia="仿宋"/>
          <w:color w:val="auto"/>
          <w:sz w:val="32"/>
          <w:szCs w:val="32"/>
          <w:lang w:eastAsia="zh-CN"/>
        </w:rPr>
        <w:t>基本支出与项目支出增加。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2272.64</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53.96</w:t>
      </w:r>
      <w:r>
        <w:rPr>
          <w:rFonts w:hint="eastAsia" w:ascii="仿宋" w:hAnsi="仿宋" w:eastAsia="仿宋"/>
          <w:sz w:val="32"/>
          <w:szCs w:val="32"/>
          <w:u w:val="single"/>
        </w:rPr>
        <w:t xml:space="preserve"> </w:t>
      </w:r>
      <w:r>
        <w:rPr>
          <w:rFonts w:hint="eastAsia" w:ascii="仿宋" w:hAnsi="仿宋" w:eastAsia="仿宋"/>
          <w:sz w:val="32"/>
          <w:szCs w:val="32"/>
        </w:rPr>
        <w:t>%；文化旅游体育与传媒支出</w:t>
      </w:r>
      <w:r>
        <w:rPr>
          <w:rFonts w:hint="eastAsia" w:ascii="仿宋" w:hAnsi="仿宋" w:eastAsia="仿宋"/>
          <w:sz w:val="32"/>
          <w:szCs w:val="32"/>
          <w:u w:val="single"/>
          <w:lang w:val="en-US" w:eastAsia="zh-CN"/>
        </w:rPr>
        <w:t>581.63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13.81</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310.81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7.38</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407.36</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9.67</w:t>
      </w:r>
      <w:r>
        <w:rPr>
          <w:rFonts w:hint="eastAsia" w:ascii="仿宋" w:hAnsi="仿宋" w:eastAsia="仿宋"/>
          <w:sz w:val="32"/>
          <w:szCs w:val="32"/>
        </w:rPr>
        <w:t>%</w:t>
      </w:r>
      <w:r>
        <w:rPr>
          <w:rFonts w:hint="eastAsia" w:ascii="仿宋" w:hAnsi="仿宋" w:eastAsia="仿宋"/>
          <w:sz w:val="32"/>
          <w:szCs w:val="32"/>
          <w:lang w:eastAsia="zh-CN"/>
        </w:rPr>
        <w:t>；节能环保支出</w:t>
      </w:r>
      <w:r>
        <w:rPr>
          <w:rFonts w:hint="eastAsia" w:ascii="仿宋" w:hAnsi="仿宋" w:eastAsia="仿宋"/>
          <w:sz w:val="32"/>
          <w:szCs w:val="32"/>
          <w:lang w:val="en-US" w:eastAsia="zh-CN"/>
        </w:rPr>
        <w:t>3.08万元，占0.07%；</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217.03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5.15</w:t>
      </w:r>
      <w:r>
        <w:rPr>
          <w:rFonts w:hint="eastAsia" w:ascii="仿宋" w:hAnsi="仿宋" w:eastAsia="仿宋"/>
          <w:sz w:val="32"/>
          <w:szCs w:val="32"/>
        </w:rPr>
        <w:t>%</w:t>
      </w:r>
      <w:r>
        <w:rPr>
          <w:rFonts w:hint="eastAsia" w:ascii="仿宋" w:hAnsi="仿宋" w:eastAsia="仿宋"/>
          <w:sz w:val="32"/>
          <w:szCs w:val="32"/>
          <w:lang w:eastAsia="zh-CN"/>
        </w:rPr>
        <w:t>；农林水支出</w:t>
      </w:r>
      <w:r>
        <w:rPr>
          <w:rFonts w:hint="eastAsia" w:ascii="仿宋" w:hAnsi="仿宋" w:eastAsia="仿宋"/>
          <w:sz w:val="32"/>
          <w:szCs w:val="32"/>
          <w:u w:val="single"/>
          <w:lang w:val="en-US" w:eastAsia="zh-CN"/>
        </w:rPr>
        <w:t>419.27</w:t>
      </w:r>
      <w:r>
        <w:rPr>
          <w:rFonts w:hint="eastAsia" w:ascii="仿宋" w:hAnsi="仿宋" w:eastAsia="仿宋"/>
          <w:sz w:val="32"/>
          <w:szCs w:val="32"/>
          <w:lang w:eastAsia="zh-CN"/>
        </w:rPr>
        <w:t>万元，</w:t>
      </w:r>
      <w:r>
        <w:rPr>
          <w:rFonts w:hint="eastAsia" w:ascii="仿宋" w:hAnsi="仿宋" w:eastAsia="仿宋"/>
          <w:sz w:val="32"/>
          <w:szCs w:val="32"/>
        </w:rPr>
        <w:t>占</w:t>
      </w:r>
      <w:r>
        <w:rPr>
          <w:rFonts w:hint="eastAsia" w:ascii="仿宋" w:hAnsi="仿宋" w:eastAsia="仿宋"/>
          <w:sz w:val="32"/>
          <w:szCs w:val="32"/>
          <w:u w:val="single"/>
          <w:lang w:val="en-US" w:eastAsia="zh-CN"/>
        </w:rPr>
        <w:t>9.96</w:t>
      </w:r>
      <w:r>
        <w:rPr>
          <w:rFonts w:hint="eastAsia" w:ascii="仿宋" w:hAnsi="仿宋" w:eastAsia="仿宋"/>
          <w:sz w:val="32"/>
          <w:szCs w:val="32"/>
        </w:rPr>
        <w:t>%</w:t>
      </w:r>
      <w:r>
        <w:rPr>
          <w:rFonts w:hint="eastAsia" w:ascii="仿宋" w:hAnsi="仿宋" w:eastAsia="仿宋"/>
          <w:sz w:val="32"/>
          <w:szCs w:val="32"/>
          <w:lang w:eastAsia="zh-CN"/>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color w:val="auto"/>
          <w:sz w:val="32"/>
          <w:szCs w:val="32"/>
        </w:rPr>
      </w:pPr>
      <w:r>
        <w:rPr>
          <w:rFonts w:hint="eastAsia" w:ascii="仿宋" w:hAnsi="仿宋" w:eastAsia="仿宋"/>
          <w:color w:val="auto"/>
          <w:sz w:val="32"/>
          <w:szCs w:val="32"/>
        </w:rPr>
        <w:t>1.一般公共服务支出（类）财政事务（款）行政运行（项）</w:t>
      </w:r>
      <w:r>
        <w:rPr>
          <w:rFonts w:hint="eastAsia" w:ascii="仿宋" w:hAnsi="仿宋" w:eastAsia="仿宋"/>
          <w:color w:val="auto"/>
          <w:sz w:val="32"/>
          <w:szCs w:val="32"/>
          <w:lang w:eastAsia="zh-CN"/>
        </w:rPr>
        <w:t>2024</w:t>
      </w:r>
      <w:r>
        <w:rPr>
          <w:rFonts w:hint="eastAsia" w:ascii="仿宋" w:hAnsi="仿宋" w:eastAsia="仿宋"/>
          <w:color w:val="auto"/>
          <w:sz w:val="32"/>
          <w:szCs w:val="32"/>
        </w:rPr>
        <w:t>年预算数为</w:t>
      </w:r>
      <w:r>
        <w:rPr>
          <w:rFonts w:hint="eastAsia" w:ascii="仿宋" w:hAnsi="仿宋" w:eastAsia="仿宋"/>
          <w:color w:val="auto"/>
          <w:sz w:val="32"/>
          <w:szCs w:val="32"/>
          <w:u w:val="single"/>
          <w:lang w:val="en-US" w:eastAsia="zh-CN"/>
        </w:rPr>
        <w:t>3588.66</w:t>
      </w:r>
      <w:r>
        <w:rPr>
          <w:rFonts w:hint="eastAsia" w:ascii="仿宋" w:hAnsi="仿宋" w:eastAsia="仿宋"/>
          <w:color w:val="auto"/>
          <w:sz w:val="32"/>
          <w:szCs w:val="32"/>
        </w:rPr>
        <w:t>万元，比</w:t>
      </w: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增加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266.34</w:t>
      </w:r>
      <w:r>
        <w:rPr>
          <w:rFonts w:hint="eastAsia" w:ascii="仿宋" w:hAnsi="仿宋" w:eastAsia="仿宋"/>
          <w:color w:val="auto"/>
          <w:sz w:val="32"/>
          <w:szCs w:val="32"/>
        </w:rPr>
        <w:t>万元，</w:t>
      </w:r>
      <w:r>
        <w:rPr>
          <w:rFonts w:hint="eastAsia" w:ascii="仿宋" w:hAnsi="仿宋" w:eastAsia="仿宋"/>
          <w:color w:val="auto"/>
          <w:sz w:val="32"/>
          <w:szCs w:val="32"/>
          <w:lang w:eastAsia="zh-CN"/>
        </w:rPr>
        <w:t>上升</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8.02</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%。主要是</w:t>
      </w:r>
      <w:r>
        <w:rPr>
          <w:rFonts w:hint="eastAsia" w:ascii="仿宋" w:hAnsi="仿宋" w:eastAsia="仿宋"/>
          <w:color w:val="auto"/>
          <w:sz w:val="32"/>
          <w:szCs w:val="32"/>
          <w:lang w:eastAsia="zh-CN"/>
        </w:rPr>
        <w:t>基本支出增加</w:t>
      </w:r>
      <w:r>
        <w:rPr>
          <w:rFonts w:hint="eastAsia" w:ascii="仿宋" w:hAnsi="仿宋" w:eastAsia="仿宋"/>
          <w:color w:val="auto"/>
          <w:sz w:val="32"/>
          <w:szCs w:val="32"/>
        </w:rPr>
        <w:t>。</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2.一般公共服务支出（类）财政事务（款）一般行政管理事务（项）</w:t>
      </w:r>
      <w:r>
        <w:rPr>
          <w:rFonts w:hint="eastAsia" w:ascii="仿宋" w:hAnsi="仿宋" w:eastAsia="仿宋"/>
          <w:color w:val="auto"/>
          <w:sz w:val="32"/>
          <w:szCs w:val="32"/>
          <w:lang w:eastAsia="zh-CN"/>
        </w:rPr>
        <w:t>2024</w:t>
      </w:r>
      <w:r>
        <w:rPr>
          <w:rFonts w:hint="eastAsia" w:ascii="仿宋" w:hAnsi="仿宋" w:eastAsia="仿宋"/>
          <w:color w:val="auto"/>
          <w:sz w:val="32"/>
          <w:szCs w:val="32"/>
        </w:rPr>
        <w:t>年预算数为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623.16</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万元，比</w:t>
      </w:r>
      <w:r>
        <w:rPr>
          <w:rFonts w:hint="eastAsia" w:ascii="仿宋" w:hAnsi="仿宋" w:eastAsia="仿宋"/>
          <w:color w:val="auto"/>
          <w:sz w:val="32"/>
          <w:szCs w:val="32"/>
          <w:lang w:eastAsia="zh-CN"/>
        </w:rPr>
        <w:t>2022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增加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277.65</w:t>
      </w:r>
      <w:r>
        <w:rPr>
          <w:rFonts w:hint="eastAsia" w:ascii="仿宋" w:hAnsi="仿宋" w:eastAsia="仿宋"/>
          <w:color w:val="auto"/>
          <w:sz w:val="32"/>
          <w:szCs w:val="32"/>
        </w:rPr>
        <w:t>万元，</w:t>
      </w:r>
      <w:r>
        <w:rPr>
          <w:rFonts w:hint="eastAsia" w:ascii="仿宋" w:hAnsi="仿宋" w:eastAsia="仿宋"/>
          <w:color w:val="auto"/>
          <w:sz w:val="32"/>
          <w:szCs w:val="32"/>
          <w:lang w:eastAsia="zh-CN"/>
        </w:rPr>
        <w:t>增长</w:t>
      </w:r>
      <w:r>
        <w:rPr>
          <w:rFonts w:hint="eastAsia" w:ascii="仿宋" w:hAnsi="仿宋" w:eastAsia="仿宋"/>
          <w:color w:val="auto"/>
          <w:sz w:val="32"/>
          <w:szCs w:val="32"/>
          <w:u w:val="single"/>
          <w:lang w:val="en-US" w:eastAsia="zh-CN"/>
        </w:rPr>
        <w:t>80.36</w:t>
      </w:r>
      <w:r>
        <w:rPr>
          <w:rFonts w:hint="eastAsia" w:ascii="仿宋" w:hAnsi="仿宋" w:eastAsia="仿宋"/>
          <w:color w:val="auto"/>
          <w:sz w:val="32"/>
          <w:szCs w:val="32"/>
        </w:rPr>
        <w:t xml:space="preserve"> %。主要是</w:t>
      </w:r>
      <w:r>
        <w:rPr>
          <w:rFonts w:hint="eastAsia" w:ascii="仿宋" w:hAnsi="仿宋" w:eastAsia="仿宋"/>
          <w:color w:val="auto"/>
          <w:sz w:val="32"/>
          <w:szCs w:val="32"/>
          <w:lang w:eastAsia="zh-CN"/>
        </w:rPr>
        <w:t>项目支出增加。</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3588.6</w:t>
      </w:r>
      <w:r>
        <w:rPr>
          <w:rFonts w:hint="eastAsia" w:ascii="仿宋" w:hAnsi="仿宋" w:eastAsia="仿宋"/>
          <w:color w:val="auto"/>
          <w:sz w:val="32"/>
          <w:szCs w:val="32"/>
          <w:u w:val="single"/>
          <w:lang w:val="en-US" w:eastAsia="zh-CN"/>
        </w:rPr>
        <w:t>6</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3424.15</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164.52</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color w:val="auto"/>
          <w:sz w:val="32"/>
          <w:szCs w:val="32"/>
        </w:rPr>
      </w:pPr>
      <w:r>
        <w:rPr>
          <w:rFonts w:hint="eastAsia" w:ascii="仿宋" w:hAnsi="仿宋" w:eastAsia="仿宋"/>
          <w:sz w:val="32"/>
          <w:szCs w:val="32"/>
          <w:lang w:eastAsia="zh-CN"/>
        </w:rPr>
        <w:t>2024</w:t>
      </w:r>
      <w:r>
        <w:rPr>
          <w:rFonts w:hint="eastAsia" w:ascii="仿宋" w:hAnsi="仿宋" w:eastAsia="仿宋"/>
          <w:sz w:val="32"/>
          <w:szCs w:val="32"/>
        </w:rPr>
        <w:t>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19.4</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19.4</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2024</w:t>
      </w:r>
      <w:r>
        <w:rPr>
          <w:rFonts w:hint="eastAsia" w:ascii="仿宋" w:hAnsi="仿宋" w:eastAsia="仿宋"/>
          <w:sz w:val="32"/>
          <w:szCs w:val="32"/>
        </w:rPr>
        <w:t>年“三公”经费预算比</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color w:val="auto"/>
          <w:sz w:val="32"/>
          <w:szCs w:val="32"/>
        </w:rPr>
        <w:t>年</w:t>
      </w:r>
      <w:r>
        <w:rPr>
          <w:rFonts w:hint="eastAsia" w:ascii="仿宋" w:hAnsi="仿宋" w:eastAsia="仿宋"/>
          <w:color w:val="auto"/>
          <w:sz w:val="32"/>
          <w:szCs w:val="32"/>
          <w:lang w:eastAsia="zh-CN"/>
        </w:rPr>
        <w:t>增加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2.04</w:t>
      </w:r>
      <w:r>
        <w:rPr>
          <w:rFonts w:hint="eastAsia" w:ascii="仿宋" w:hAnsi="仿宋" w:eastAsia="仿宋"/>
          <w:color w:val="auto"/>
          <w:sz w:val="32"/>
          <w:szCs w:val="32"/>
        </w:rPr>
        <w:t>万元，</w:t>
      </w:r>
      <w:r>
        <w:rPr>
          <w:rFonts w:hint="eastAsia" w:ascii="仿宋" w:hAnsi="仿宋" w:eastAsia="仿宋"/>
          <w:color w:val="auto"/>
          <w:sz w:val="32"/>
          <w:szCs w:val="32"/>
          <w:lang w:eastAsia="zh-CN"/>
        </w:rPr>
        <w:t>增长</w:t>
      </w:r>
      <w:r>
        <w:rPr>
          <w:rFonts w:hint="eastAsia" w:ascii="仿宋" w:hAnsi="仿宋" w:eastAsia="仿宋"/>
          <w:color w:val="auto"/>
          <w:sz w:val="32"/>
          <w:szCs w:val="32"/>
          <w:u w:val="single"/>
          <w:lang w:val="en-US" w:eastAsia="zh-CN"/>
        </w:rPr>
        <w:t>11.75</w:t>
      </w:r>
      <w:r>
        <w:rPr>
          <w:rFonts w:hint="eastAsia" w:ascii="仿宋" w:hAnsi="仿宋" w:eastAsia="仿宋"/>
          <w:color w:val="auto"/>
          <w:sz w:val="32"/>
          <w:szCs w:val="32"/>
        </w:rPr>
        <w:t>%，主要原因是</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eastAsia="zh-CN"/>
        </w:rPr>
        <w:t>因业务需要</w:t>
      </w:r>
      <w:r>
        <w:rPr>
          <w:rFonts w:hint="eastAsia" w:ascii="仿宋" w:hAnsi="仿宋" w:eastAsia="仿宋"/>
          <w:color w:val="auto"/>
          <w:sz w:val="32"/>
          <w:szCs w:val="32"/>
          <w:u w:val="none"/>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u w:val="single"/>
          <w:lang w:val="en-US" w:eastAsia="zh-CN"/>
        </w:rPr>
        <w:t>4057.48</w:t>
      </w:r>
      <w:r>
        <w:rPr>
          <w:rFonts w:hint="eastAsia" w:ascii="仿宋" w:hAnsi="仿宋" w:eastAsia="仿宋"/>
          <w:sz w:val="32"/>
          <w:szCs w:val="32"/>
          <w:u w:val="single"/>
        </w:rPr>
        <w:t xml:space="preserve">  </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万元，主要原因：我</w:t>
      </w:r>
      <w:r>
        <w:rPr>
          <w:rFonts w:hint="eastAsia" w:ascii="仿宋" w:hAnsi="仿宋" w:eastAsia="仿宋"/>
          <w:sz w:val="32"/>
          <w:szCs w:val="32"/>
          <w:lang w:eastAsia="zh-CN"/>
        </w:rPr>
        <w:t>镇2024</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2024</w:t>
      </w:r>
      <w:r>
        <w:rPr>
          <w:rFonts w:hint="eastAsia" w:ascii="仿宋" w:hAnsi="仿宋" w:eastAsia="仿宋"/>
          <w:color w:val="auto"/>
          <w:sz w:val="32"/>
          <w:szCs w:val="32"/>
          <w:highlight w:val="none"/>
        </w:rPr>
        <w:t>年部门本级</w:t>
      </w:r>
      <w:r>
        <w:rPr>
          <w:rFonts w:hint="eastAsia" w:ascii="仿宋" w:hAnsi="仿宋" w:eastAsia="仿宋"/>
          <w:color w:val="auto"/>
          <w:sz w:val="32"/>
          <w:szCs w:val="32"/>
          <w:highlight w:val="none"/>
          <w:lang w:eastAsia="zh-CN"/>
        </w:rPr>
        <w:t>阿扎镇人民政府</w:t>
      </w:r>
      <w:r>
        <w:rPr>
          <w:rFonts w:hint="eastAsia" w:ascii="仿宋_GB2312" w:eastAsia="仿宋_GB2312" w:cs="仿宋_GB2312" w:hAnsiTheme="minorHAnsi"/>
          <w:color w:val="auto"/>
          <w:kern w:val="0"/>
          <w:sz w:val="32"/>
          <w:szCs w:val="32"/>
          <w:highlight w:val="none"/>
          <w:u w:val="single"/>
          <w:lang w:val="en-US" w:eastAsia="zh-CN"/>
        </w:rPr>
        <w:t>1</w:t>
      </w:r>
      <w:r>
        <w:rPr>
          <w:rFonts w:hint="eastAsia" w:ascii="仿宋" w:hAnsi="仿宋" w:eastAsia="仿宋"/>
          <w:color w:val="auto"/>
          <w:sz w:val="32"/>
          <w:szCs w:val="32"/>
          <w:highlight w:val="none"/>
        </w:rPr>
        <w:t>家行政单位以及</w:t>
      </w:r>
      <w:r>
        <w:rPr>
          <w:rFonts w:hint="eastAsia" w:ascii="仿宋" w:hAnsi="仿宋" w:eastAsia="仿宋"/>
          <w:color w:val="auto"/>
          <w:sz w:val="32"/>
          <w:szCs w:val="32"/>
          <w:highlight w:val="none"/>
          <w:lang w:eastAsia="zh-CN"/>
        </w:rPr>
        <w:t>农牧综合服务</w:t>
      </w:r>
      <w:r>
        <w:rPr>
          <w:rFonts w:hint="eastAsia" w:ascii="仿宋" w:hAnsi="仿宋" w:eastAsia="仿宋"/>
          <w:color w:val="auto"/>
          <w:sz w:val="32"/>
          <w:szCs w:val="32"/>
          <w:highlight w:val="none"/>
        </w:rPr>
        <w:t>中心等</w:t>
      </w:r>
      <w:r>
        <w:rPr>
          <w:rFonts w:ascii="仿宋_GB2312" w:eastAsia="仿宋_GB2312" w:cs="仿宋_GB2312" w:hAnsiTheme="minorHAnsi"/>
          <w:color w:val="auto"/>
          <w:kern w:val="0"/>
          <w:sz w:val="32"/>
          <w:szCs w:val="32"/>
          <w:highlight w:val="none"/>
          <w:u w:val="single"/>
        </w:rPr>
        <w:t xml:space="preserve"> </w:t>
      </w:r>
      <w:r>
        <w:rPr>
          <w:rFonts w:hint="eastAsia" w:ascii="仿宋_GB2312" w:eastAsia="仿宋_GB2312" w:cs="仿宋_GB2312" w:hAnsiTheme="minorHAnsi"/>
          <w:color w:val="auto"/>
          <w:kern w:val="0"/>
          <w:sz w:val="32"/>
          <w:szCs w:val="32"/>
          <w:highlight w:val="none"/>
          <w:u w:val="single"/>
          <w:lang w:val="en-US" w:eastAsia="zh-CN"/>
        </w:rPr>
        <w:t>3</w:t>
      </w:r>
      <w:r>
        <w:rPr>
          <w:rFonts w:ascii="仿宋_GB2312" w:eastAsia="仿宋_GB2312" w:cs="仿宋_GB2312" w:hAnsiTheme="minorHAnsi"/>
          <w:color w:val="auto"/>
          <w:kern w:val="0"/>
          <w:sz w:val="32"/>
          <w:szCs w:val="32"/>
          <w:highlight w:val="none"/>
          <w:u w:val="single"/>
        </w:rPr>
        <w:t xml:space="preserve"> </w:t>
      </w:r>
      <w:r>
        <w:rPr>
          <w:rFonts w:hint="eastAsia" w:ascii="仿宋" w:hAnsi="仿宋" w:eastAsia="仿宋"/>
          <w:color w:val="auto"/>
          <w:sz w:val="32"/>
          <w:szCs w:val="32"/>
          <w:highlight w:val="none"/>
        </w:rPr>
        <w:t>家参公管理事业单位的</w:t>
      </w:r>
      <w:r>
        <w:rPr>
          <w:rFonts w:hint="eastAsia" w:ascii="仿宋_GB2312" w:eastAsia="仿宋_GB2312" w:cs="仿宋_GB2312" w:hAnsiTheme="minorHAnsi"/>
          <w:color w:val="auto"/>
          <w:kern w:val="0"/>
          <w:sz w:val="32"/>
          <w:szCs w:val="32"/>
          <w:highlight w:val="none"/>
          <w:u w:val="single"/>
        </w:rPr>
        <w:t xml:space="preserve"> </w:t>
      </w:r>
      <w:r>
        <w:rPr>
          <w:rFonts w:hint="eastAsia" w:ascii="仿宋" w:hAnsi="仿宋" w:eastAsia="仿宋"/>
          <w:color w:val="auto"/>
          <w:sz w:val="32"/>
          <w:szCs w:val="32"/>
          <w:highlight w:val="none"/>
        </w:rPr>
        <w:t>机关运行经费财政拨款预算</w:t>
      </w:r>
      <w:r>
        <w:rPr>
          <w:rFonts w:hint="eastAsia" w:ascii="仿宋_GB2312" w:eastAsia="仿宋_GB2312" w:cs="仿宋_GB2312" w:hAnsiTheme="minorHAnsi"/>
          <w:color w:val="auto"/>
          <w:kern w:val="0"/>
          <w:sz w:val="32"/>
          <w:szCs w:val="32"/>
          <w:highlight w:val="none"/>
          <w:u w:val="single"/>
          <w:lang w:val="en-US" w:eastAsia="zh-CN"/>
        </w:rPr>
        <w:t>164.52</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w:t>
      </w:r>
      <w:r>
        <w:rPr>
          <w:rFonts w:hint="eastAsia" w:ascii="仿宋" w:hAnsi="仿宋" w:eastAsia="仿宋"/>
          <w:sz w:val="32"/>
          <w:szCs w:val="32"/>
        </w:rPr>
        <w:t>，比</w:t>
      </w:r>
      <w:r>
        <w:rPr>
          <w:rFonts w:ascii="仿宋" w:hAnsi="仿宋" w:eastAsia="仿宋"/>
          <w:sz w:val="32"/>
          <w:szCs w:val="32"/>
        </w:rPr>
        <w:t>2023</w:t>
      </w:r>
      <w:r>
        <w:rPr>
          <w:rFonts w:hint="eastAsia" w:ascii="仿宋" w:hAnsi="仿宋" w:eastAsia="仿宋"/>
          <w:sz w:val="32"/>
          <w:szCs w:val="32"/>
        </w:rPr>
        <w:t>年预算增加</w:t>
      </w:r>
      <w:r>
        <w:rPr>
          <w:rFonts w:hint="eastAsia" w:ascii="仿宋_GB2312" w:eastAsia="仿宋_GB2312" w:cs="仿宋_GB2312" w:hAnsiTheme="minorHAnsi"/>
          <w:kern w:val="0"/>
          <w:sz w:val="32"/>
          <w:szCs w:val="32"/>
          <w:u w:val="single"/>
          <w:lang w:val="en-US" w:eastAsia="zh-CN"/>
        </w:rPr>
        <w:t>9.13</w:t>
      </w:r>
      <w:r>
        <w:rPr>
          <w:rFonts w:hint="eastAsia" w:ascii="仿宋" w:hAnsi="仿宋" w:eastAsia="仿宋"/>
          <w:sz w:val="32"/>
          <w:szCs w:val="32"/>
        </w:rPr>
        <w:t>万元，增长</w:t>
      </w:r>
      <w:r>
        <w:rPr>
          <w:rFonts w:hint="eastAsia" w:ascii="仿宋_GB2312" w:eastAsia="仿宋_GB2312" w:cs="仿宋_GB2312" w:hAnsiTheme="minorHAnsi"/>
          <w:kern w:val="0"/>
          <w:sz w:val="32"/>
          <w:szCs w:val="32"/>
          <w:u w:val="single"/>
          <w:lang w:val="en-US" w:eastAsia="zh-CN"/>
        </w:rPr>
        <w:t>5.88</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。主要原因是</w:t>
      </w:r>
      <w:r>
        <w:rPr>
          <w:rFonts w:hint="eastAsia" w:ascii="仿宋_GB2312" w:eastAsia="仿宋_GB2312" w:cs="仿宋_GB2312" w:hAnsiTheme="minorHAnsi"/>
          <w:kern w:val="0"/>
          <w:sz w:val="32"/>
          <w:szCs w:val="32"/>
          <w:u w:val="single"/>
          <w:lang w:eastAsia="zh-CN"/>
        </w:rPr>
        <w:t>人员增加</w:t>
      </w:r>
      <w:r>
        <w:rPr>
          <w:rFonts w:hint="eastAsia" w:ascii="仿宋_GB2312" w:eastAsia="仿宋_GB2312" w:cs="仿宋_GB2312" w:hAnsiTheme="minorHAnsi"/>
          <w:kern w:val="0"/>
          <w:sz w:val="32"/>
          <w:szCs w:val="32"/>
        </w:rPr>
        <w:t>。</w:t>
      </w:r>
      <w:r>
        <w:rPr>
          <w:rFonts w:hint="eastAsia" w:ascii="仿宋_GB2312" w:eastAsia="仿宋_GB2312" w:cs="仿宋_GB2312" w:hAnsiTheme="minorHAnsi"/>
          <w:color w:val="auto"/>
          <w:kern w:val="0"/>
          <w:sz w:val="32"/>
          <w:szCs w:val="32"/>
          <w:highlight w:val="none"/>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2024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乡</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出差、下村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hint="eastAsia" w:ascii="仿宋" w:hAnsi="仿宋" w:eastAsia="仿宋"/>
          <w:sz w:val="32"/>
          <w:szCs w:val="32"/>
          <w:lang w:eastAsia="zh-CN"/>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u w:val="single"/>
          <w:lang w:val="en-US" w:eastAsia="zh-CN"/>
        </w:rPr>
        <w:t>4211.82</w:t>
      </w:r>
      <w:r>
        <w:rPr>
          <w:rFonts w:hint="eastAsia" w:ascii="仿宋" w:hAnsi="仿宋" w:eastAsia="仿宋"/>
          <w:sz w:val="32"/>
          <w:szCs w:val="32"/>
          <w:u w:val="single"/>
        </w:rPr>
        <w:t xml:space="preserve"> </w:t>
      </w:r>
      <w:r>
        <w:rPr>
          <w:rFonts w:hint="eastAsia" w:ascii="仿宋" w:hAnsi="仿宋" w:eastAsia="仿宋"/>
          <w:sz w:val="32"/>
          <w:szCs w:val="32"/>
        </w:rPr>
        <w:t>万元，其中：</w:t>
      </w:r>
      <w:r>
        <w:rPr>
          <w:rFonts w:hint="eastAsia" w:ascii="仿宋" w:hAnsi="仿宋" w:eastAsia="仿宋"/>
          <w:color w:val="auto"/>
          <w:sz w:val="32"/>
          <w:szCs w:val="32"/>
        </w:rPr>
        <w:t>中央转移支付资金</w:t>
      </w:r>
      <w:r>
        <w:rPr>
          <w:rFonts w:hint="eastAsia" w:ascii="仿宋_GB2312" w:eastAsia="仿宋_GB2312" w:cs="仿宋_GB2312" w:hAnsiTheme="minorHAnsi"/>
          <w:color w:val="auto"/>
          <w:kern w:val="0"/>
          <w:sz w:val="32"/>
          <w:szCs w:val="32"/>
          <w:u w:val="single"/>
          <w:lang w:val="en-US" w:eastAsia="zh-CN"/>
        </w:rPr>
        <w:t>0</w:t>
      </w:r>
      <w:r>
        <w:rPr>
          <w:rFonts w:hint="eastAsia" w:ascii="仿宋" w:hAnsi="仿宋" w:eastAsia="仿宋"/>
          <w:color w:val="auto"/>
          <w:sz w:val="32"/>
          <w:szCs w:val="32"/>
        </w:rPr>
        <w:t>万元，地方资金</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4211.82</w:t>
      </w:r>
      <w:r>
        <w:rPr>
          <w:rFonts w:hint="eastAsia" w:ascii="仿宋" w:hAnsi="仿宋" w:eastAsia="仿宋"/>
          <w:color w:val="auto"/>
          <w:sz w:val="32"/>
          <w:szCs w:val="32"/>
        </w:rPr>
        <w:t>万元。</w:t>
      </w:r>
      <w:r>
        <w:rPr>
          <w:rFonts w:hint="eastAsia" w:ascii="仿宋" w:hAnsi="仿宋" w:eastAsia="仿宋"/>
          <w:sz w:val="32"/>
          <w:szCs w:val="32"/>
        </w:rPr>
        <w:t>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1"/>
        </w:numPr>
        <w:rPr>
          <w:rFonts w:hint="eastAsia" w:ascii="楷体" w:hAnsi="楷体" w:eastAsia="楷体"/>
          <w:sz w:val="32"/>
          <w:szCs w:val="32"/>
          <w:highlight w:val="none"/>
        </w:rPr>
      </w:pPr>
      <w:r>
        <w:rPr>
          <w:rFonts w:hint="eastAsia" w:ascii="楷体" w:hAnsi="楷体" w:eastAsia="楷体"/>
          <w:sz w:val="32"/>
          <w:szCs w:val="32"/>
          <w:highlight w:val="none"/>
        </w:rPr>
        <w:t>扶贫资金管理使用情况及绩效目标情况说明。</w:t>
      </w:r>
    </w:p>
    <w:p>
      <w:pPr>
        <w:numPr>
          <w:ilvl w:val="0"/>
          <w:numId w:val="0"/>
        </w:numPr>
        <w:rPr>
          <w:rFonts w:hint="eastAsia" w:ascii="楷体" w:hAnsi="楷体" w:eastAsia="楷体"/>
          <w:sz w:val="32"/>
          <w:szCs w:val="32"/>
          <w:highlight w:val="none"/>
          <w:lang w:eastAsia="zh-CN"/>
        </w:rPr>
      </w:pPr>
      <w:r>
        <w:rPr>
          <w:rFonts w:hint="eastAsia" w:ascii="楷体" w:hAnsi="楷体" w:eastAsia="楷体"/>
          <w:sz w:val="32"/>
          <w:szCs w:val="32"/>
          <w:highlight w:val="none"/>
          <w:lang w:eastAsia="zh-CN"/>
        </w:rPr>
        <w:t>我镇无扶贫资金</w:t>
      </w:r>
    </w:p>
    <w:p>
      <w:pPr>
        <w:numPr>
          <w:ilvl w:val="0"/>
          <w:numId w:val="1"/>
        </w:numPr>
        <w:rPr>
          <w:rFonts w:hint="eastAsia" w:ascii="仿宋" w:hAnsi="仿宋" w:eastAsia="仿宋"/>
          <w:sz w:val="32"/>
          <w:szCs w:val="32"/>
          <w:highlight w:val="none"/>
        </w:rPr>
      </w:pPr>
      <w:r>
        <w:rPr>
          <w:rFonts w:hint="eastAsia" w:ascii="楷体" w:hAnsi="楷体" w:eastAsia="楷体"/>
          <w:sz w:val="32"/>
          <w:szCs w:val="32"/>
          <w:highlight w:val="none"/>
        </w:rPr>
        <w:t>政府债务情况。</w:t>
      </w:r>
      <w:r>
        <w:rPr>
          <w:rFonts w:hint="eastAsia" w:ascii="仿宋" w:hAnsi="仿宋" w:eastAsia="仿宋"/>
          <w:sz w:val="32"/>
          <w:szCs w:val="32"/>
          <w:highlight w:val="none"/>
        </w:rPr>
        <w:t>（本部门及所属单位使用和管理政府债券资金情况，包括相关政府债券资金总体规模、项目安排。）</w:t>
      </w:r>
    </w:p>
    <w:p>
      <w:pPr>
        <w:numPr>
          <w:ilvl w:val="0"/>
          <w:numId w:val="0"/>
        </w:numPr>
        <w:rPr>
          <w:rFonts w:hint="eastAsia" w:ascii="仿宋" w:hAnsi="仿宋" w:eastAsia="仿宋"/>
          <w:sz w:val="32"/>
          <w:szCs w:val="32"/>
          <w:highlight w:val="none"/>
        </w:rPr>
      </w:pPr>
      <w:r>
        <w:rPr>
          <w:rFonts w:hint="eastAsia" w:ascii="仿宋" w:hAnsi="仿宋" w:eastAsia="仿宋"/>
          <w:sz w:val="32"/>
          <w:szCs w:val="32"/>
          <w:highlight w:val="none"/>
          <w:lang w:eastAsia="zh-CN"/>
        </w:rPr>
        <w:t>我镇无政府债务</w:t>
      </w:r>
    </w:p>
    <w:p>
      <w:pPr>
        <w:rPr>
          <w:rFonts w:ascii="仿宋" w:hAnsi="仿宋" w:eastAsia="仿宋"/>
          <w:sz w:val="32"/>
          <w:szCs w:val="32"/>
          <w:highlight w:val="yellow"/>
        </w:rPr>
      </w:pPr>
    </w:p>
    <w:p>
      <w:pPr>
        <w:rPr>
          <w:rFonts w:ascii="仿宋" w:hAnsi="仿宋" w:eastAsia="仿宋"/>
          <w:sz w:val="32"/>
          <w:szCs w:val="32"/>
          <w:highlight w:val="yellow"/>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roman"/>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76385691">
    <w:nsid w:val="63EB9D9B"/>
    <w:multiLevelType w:val="singleLevel"/>
    <w:tmpl w:val="63EB9D9B"/>
    <w:lvl w:ilvl="0" w:tentative="1">
      <w:start w:val="5"/>
      <w:numFmt w:val="chineseCounting"/>
      <w:suff w:val="nothing"/>
      <w:lvlText w:val="（%1）"/>
      <w:lvlJc w:val="left"/>
    </w:lvl>
  </w:abstractNum>
  <w:num w:numId="1">
    <w:abstractNumId w:val="167638569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15A4C"/>
    <w:rsid w:val="00041C59"/>
    <w:rsid w:val="00043AA8"/>
    <w:rsid w:val="00086B54"/>
    <w:rsid w:val="00095502"/>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88372F4"/>
    <w:rsid w:val="099346C1"/>
    <w:rsid w:val="0A66697F"/>
    <w:rsid w:val="0D2521DF"/>
    <w:rsid w:val="15224038"/>
    <w:rsid w:val="16913315"/>
    <w:rsid w:val="1A0A00C9"/>
    <w:rsid w:val="1B673F65"/>
    <w:rsid w:val="2398619C"/>
    <w:rsid w:val="24772DE1"/>
    <w:rsid w:val="2750388E"/>
    <w:rsid w:val="28855E8A"/>
    <w:rsid w:val="2C1D7C6F"/>
    <w:rsid w:val="2F3626F7"/>
    <w:rsid w:val="316B4720"/>
    <w:rsid w:val="332B1223"/>
    <w:rsid w:val="38A9658B"/>
    <w:rsid w:val="3A805DA5"/>
    <w:rsid w:val="3C133172"/>
    <w:rsid w:val="3CA93E56"/>
    <w:rsid w:val="3FFA360E"/>
    <w:rsid w:val="40A956CE"/>
    <w:rsid w:val="4FC14F98"/>
    <w:rsid w:val="537F7B8D"/>
    <w:rsid w:val="58B8556D"/>
    <w:rsid w:val="590C3542"/>
    <w:rsid w:val="5C4415EF"/>
    <w:rsid w:val="6080285E"/>
    <w:rsid w:val="643E0106"/>
    <w:rsid w:val="64A245A7"/>
    <w:rsid w:val="67CD705D"/>
    <w:rsid w:val="689151AD"/>
    <w:rsid w:val="6A516D7C"/>
    <w:rsid w:val="6E1B2DA7"/>
    <w:rsid w:val="75161F2A"/>
    <w:rsid w:val="777D7419"/>
    <w:rsid w:val="7D5F58C0"/>
    <w:rsid w:val="7DE6101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587</Words>
  <Characters>3350</Characters>
  <Lines>27</Lines>
  <Paragraphs>7</Paragraphs>
  <ScaleCrop>false</ScaleCrop>
  <LinksUpToDate>false</LinksUpToDate>
  <CharactersWithSpaces>3930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2022-03-11T09:18:00Z</cp:lastPrinted>
  <dcterms:modified xsi:type="dcterms:W3CDTF">2024-02-05T14:53:18Z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