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ascii="仿宋" w:hAnsi="仿宋" w:eastAsia="仿宋"/>
          <w:sz w:val="32"/>
          <w:szCs w:val="32"/>
        </w:rPr>
      </w:pPr>
      <w:r>
        <w:rPr>
          <w:rFonts w:hint="eastAsia" w:ascii="仿宋" w:hAnsi="仿宋" w:eastAsia="仿宋" w:cs="宋体"/>
          <w:color w:val="000000"/>
          <w:kern w:val="0"/>
          <w:sz w:val="32"/>
          <w:szCs w:val="32"/>
          <w:lang w:eastAsia="zh-CN"/>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嘉黎县林堤乡</w:t>
      </w:r>
      <w:r>
        <w:rPr>
          <w:rFonts w:hint="eastAsia" w:ascii="方正小标宋简体" w:hAnsi="仿宋" w:eastAsia="方正小标宋简体"/>
          <w:sz w:val="44"/>
          <w:szCs w:val="44"/>
          <w:lang w:eastAsia="zh-CN"/>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林堤乡（部门）概况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林堤乡（部门）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林堤乡（部门）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林堤乡（部门）概况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主要职责。1.贯彻执行党和国家的路线、方针、政策。贯彻落实上级党委的重要会议、文件、指示及重要工作部署。2.负责镇社会治安综合治理工作，确保局势稳定。承担人民武装、社会管理综合治理、信访、矛盾纠纷排查调处、民族宗教、寺庙管理、安置帮教、群防群治组织建设等工作。协调与维护稳定相关工作。开展法制研究和法律知识普及工作,对有关法规草案提出修改意见。3.承担上级党委各类文件的安全传递、管理、立卷和归档工作。贯彻落实党中央、国务院、自治区、地区行署和县政府有关经济发展的重大方针、决策和重要会议精神;围绕镇经济社会发展及中心工作，组织调查研究，及时了解和掌握制订镇经济和社会发展中、长期规划，并组织实施。确保镇社会政治局势稳定，做好各种突发事件和重大事故的情况反映和处理工作，坚决打击各类危害国家安全和民族团结的一切行为。</w:t>
      </w:r>
    </w:p>
    <w:p>
      <w:pPr>
        <w:ind w:firstLine="640" w:firstLineChars="200"/>
        <w:rPr>
          <w:rFonts w:ascii="仿宋" w:hAnsi="仿宋" w:eastAsia="仿宋"/>
          <w:sz w:val="32"/>
          <w:szCs w:val="32"/>
        </w:rPr>
      </w:pPr>
      <w:r>
        <w:rPr>
          <w:rFonts w:hint="eastAsia" w:ascii="仿宋" w:hAnsi="仿宋" w:eastAsia="仿宋"/>
          <w:sz w:val="32"/>
          <w:szCs w:val="32"/>
        </w:rPr>
        <w:t>负责指导、检查和督促各村对各级政府的方针政策和具体措施的落实情况。</w:t>
      </w:r>
    </w:p>
    <w:p>
      <w:pPr>
        <w:ind w:firstLine="640" w:firstLineChars="200"/>
        <w:rPr>
          <w:rFonts w:ascii="仿宋" w:hAnsi="仿宋" w:eastAsia="仿宋"/>
          <w:sz w:val="32"/>
          <w:szCs w:val="32"/>
        </w:rPr>
      </w:pPr>
      <w:r>
        <w:rPr>
          <w:rFonts w:hint="eastAsia" w:ascii="仿宋" w:hAnsi="仿宋" w:eastAsia="仿宋"/>
          <w:sz w:val="32"/>
          <w:szCs w:val="32"/>
        </w:rPr>
        <w:t>负责对内外经济贸易及镇企业的管理工作。宏观指导情民族宗教、社会治安、牧济牧助、农牧林、科教文卫、国土、建设、交通等各项工作。承办县委、县人大、县政府交办的其他事项。承担政府的日常工作和经济产业发展规划、社会事业发展规划的制定，负贵财务信息、经济社会发展相关统计、财务监督等工作。协调与经济社会发展相关工作。4.监督镇政府的国民经济和社会发展规划以及财政预算执行情况。5.负责镇人大换届选举工作，并进行相关宣传报道。6.承担上级人大代表来镇视察、考察活动的接待、汇报的一些具体事务。7.承担镇财政预决算的制定和财务日常管理工作。8.承担镇医疗、保健、疾病预防和优生优育技术服务等工作。9.承担镇畜牧技术推广、科技培训、草原管理、畜牧兽医、兽防、野生动物保护和水利等工作。10.承担远程教育站点的维护使用和镇文化、广播、电影、电视、图书、群众体育等工作。11.依法管理与民主管理相结合，维护寺院及僧尼合法权益的组织。12.团结动员妇女参与经济建设，促进社会发展，教育引导广大妇女，开展有利于妇女身心健康的文化，体育，娱乐活动。完成上级组织交办的其他事项。13.加强对团员和青年的思想政治工作，动员和组织团员青年在社会主义现代化建设中发挥作用。14.协助镇党委做好农村基层党风廉政建设工作，监督检查落实党风廉政建设责任之情况，接受基层党支部，党员，领导干部违反党纪政纪的信访和举报。15.协助基层人大代表，政协委员开展活动，加强与选民沟通联系，落实基层人大，政协日常联络服务工作。16.完善乡镇贫困人口建档立卡工作，及时更新贫困人口信息数据，实行有进有退动态管理，切实做到扶贫对象精准，措施精准。加快推进农业现代化，引领乡村全面振兴话，聚焦乡村振兴，激活乡村生态资产价值，促进农村消费，加强对三农工作的全面领导，筑牢乡村振兴的主心骨。17.加强宣传脱贫攻坚政策，推动落实管党治党政治责任，提高村党组织的组织力，帮助困难群众排忧解难，帮助群众提高生产生活条件，做好群众的思想发动和宣传教育。</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4 </w:t>
      </w:r>
      <w:r>
        <w:rPr>
          <w:rFonts w:hint="eastAsia" w:ascii="仿宋" w:hAnsi="仿宋" w:eastAsia="仿宋"/>
          <w:sz w:val="32"/>
          <w:szCs w:val="32"/>
        </w:rPr>
        <w:t>个机构、</w:t>
      </w:r>
      <w:r>
        <w:rPr>
          <w:rFonts w:hint="eastAsia" w:ascii="仿宋" w:hAnsi="仿宋" w:eastAsia="仿宋"/>
          <w:sz w:val="32"/>
          <w:szCs w:val="32"/>
          <w:u w:val="single"/>
        </w:rPr>
        <w:t xml:space="preserve">  4 </w:t>
      </w:r>
      <w:r>
        <w:rPr>
          <w:rFonts w:hint="eastAsia" w:ascii="仿宋" w:hAnsi="仿宋" w:eastAsia="仿宋"/>
          <w:sz w:val="32"/>
          <w:szCs w:val="32"/>
        </w:rPr>
        <w:t>个部门（详细到</w:t>
      </w:r>
      <w:r>
        <w:rPr>
          <w:rFonts w:hint="eastAsia" w:ascii="仿宋" w:hAnsi="仿宋" w:eastAsia="仿宋"/>
          <w:sz w:val="32"/>
          <w:szCs w:val="32"/>
          <w:u w:val="single"/>
        </w:rPr>
        <w:t>乡政府、卫生院、 文化站、农牧综合服务中心、4个</w:t>
      </w:r>
      <w:r>
        <w:rPr>
          <w:rFonts w:hint="eastAsia" w:ascii="仿宋" w:hAnsi="仿宋" w:eastAsia="仿宋"/>
          <w:sz w:val="32"/>
          <w:szCs w:val="32"/>
        </w:rPr>
        <w:t>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年部门预算编制范围的二级预算单位包括：乡政府、卫生院、 文化站、农牧综合服务中心</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林堤乡（部门）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林堤乡（部门）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u w:val="single"/>
          <w:lang w:val="en-US" w:eastAsia="zh-CN"/>
        </w:rPr>
        <w:t>3167.67</w:t>
      </w:r>
      <w:r>
        <w:rPr>
          <w:rFonts w:hint="eastAsia" w:ascii="仿宋" w:hAnsi="仿宋" w:eastAsia="仿宋"/>
          <w:sz w:val="32"/>
          <w:szCs w:val="32"/>
        </w:rPr>
        <w:t>万元。收入包括：一般公共预算拨款收入、上年结转；支出包括：一般公共服务支出、文化旅游体育与传媒支出、社会保障和就业支出、卫生健康支出、住房保障支出。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3167.67</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94.81</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2.99</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3072.85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97.01</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年支出预算</w:t>
      </w:r>
      <w:r>
        <w:rPr>
          <w:rFonts w:hint="eastAsia" w:ascii="仿宋" w:hAnsi="仿宋" w:eastAsia="仿宋"/>
          <w:sz w:val="32"/>
          <w:szCs w:val="32"/>
          <w:u w:val="single"/>
          <w:lang w:val="en-US" w:eastAsia="zh-CN"/>
        </w:rPr>
        <w:t>3167.67</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2658.14</w:t>
      </w:r>
      <w:r>
        <w:rPr>
          <w:rFonts w:hint="eastAsia" w:ascii="仿宋" w:hAnsi="仿宋" w:eastAsia="仿宋"/>
          <w:sz w:val="32"/>
          <w:szCs w:val="32"/>
        </w:rPr>
        <w:t>万元，占</w:t>
      </w:r>
      <w:r>
        <w:rPr>
          <w:rFonts w:hint="eastAsia" w:ascii="仿宋" w:hAnsi="仿宋" w:eastAsia="仿宋"/>
          <w:sz w:val="32"/>
          <w:szCs w:val="32"/>
          <w:lang w:val="en-US" w:eastAsia="zh-CN"/>
        </w:rPr>
        <w:t>83.91</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509.53</w:t>
      </w:r>
      <w:r>
        <w:rPr>
          <w:rFonts w:hint="eastAsia" w:ascii="仿宋" w:hAnsi="仿宋" w:eastAsia="仿宋"/>
          <w:sz w:val="32"/>
          <w:szCs w:val="32"/>
        </w:rPr>
        <w:t>万元，占</w:t>
      </w:r>
      <w:r>
        <w:rPr>
          <w:rFonts w:hint="eastAsia" w:ascii="仿宋" w:hAnsi="仿宋" w:eastAsia="仿宋"/>
          <w:sz w:val="32"/>
          <w:szCs w:val="32"/>
          <w:u w:val="single"/>
          <w:lang w:val="en-US" w:eastAsia="zh-CN"/>
        </w:rPr>
        <w:t>16.09</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3167.67</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lang w:val="en-US" w:eastAsia="zh-CN"/>
        </w:rPr>
        <w:t>3072.85</w:t>
      </w:r>
      <w:r>
        <w:rPr>
          <w:rFonts w:hint="eastAsia" w:ascii="仿宋" w:hAnsi="仿宋" w:eastAsia="仿宋"/>
          <w:sz w:val="32"/>
          <w:szCs w:val="32"/>
        </w:rPr>
        <w:t>万元、上年结转</w:t>
      </w:r>
      <w:r>
        <w:rPr>
          <w:rFonts w:hint="eastAsia" w:ascii="仿宋" w:hAnsi="仿宋" w:eastAsia="仿宋"/>
          <w:sz w:val="32"/>
          <w:szCs w:val="32"/>
          <w:u w:val="single"/>
          <w:lang w:val="en-US" w:eastAsia="zh-CN"/>
        </w:rPr>
        <w:t>94.81</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1641.08</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398.45</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218</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376.93</w:t>
      </w:r>
      <w:r>
        <w:rPr>
          <w:rFonts w:hint="eastAsia" w:ascii="仿宋" w:hAnsi="仿宋" w:eastAsia="仿宋"/>
          <w:sz w:val="32"/>
          <w:szCs w:val="32"/>
        </w:rPr>
        <w:t>万元、</w:t>
      </w:r>
      <w:r>
        <w:rPr>
          <w:rFonts w:hint="eastAsia" w:ascii="仿宋" w:hAnsi="仿宋" w:eastAsia="仿宋"/>
          <w:sz w:val="32"/>
          <w:szCs w:val="32"/>
          <w:lang w:eastAsia="zh-CN"/>
        </w:rPr>
        <w:t>节能环保支出</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r>
        <w:rPr>
          <w:rFonts w:hint="eastAsia" w:ascii="仿宋" w:hAnsi="仿宋" w:eastAsia="仿宋"/>
          <w:sz w:val="32"/>
          <w:szCs w:val="32"/>
        </w:rPr>
        <w:t>农林水支出</w:t>
      </w:r>
      <w:r>
        <w:rPr>
          <w:rFonts w:hint="eastAsia" w:ascii="仿宋" w:hAnsi="仿宋" w:eastAsia="仿宋"/>
          <w:sz w:val="32"/>
          <w:szCs w:val="32"/>
          <w:u w:val="single"/>
          <w:lang w:val="en-US" w:eastAsia="zh-CN"/>
        </w:rPr>
        <w:t>357.52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174.96</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3167.67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382.47</w:t>
      </w:r>
      <w:r>
        <w:rPr>
          <w:rFonts w:hint="eastAsia" w:ascii="仿宋" w:hAnsi="仿宋" w:eastAsia="仿宋"/>
          <w:sz w:val="32"/>
          <w:szCs w:val="32"/>
        </w:rPr>
        <w:t>万元，主要原因：</w:t>
      </w:r>
      <w:r>
        <w:rPr>
          <w:rFonts w:hint="eastAsia" w:ascii="仿宋" w:hAnsi="仿宋" w:eastAsia="仿宋"/>
          <w:sz w:val="32"/>
          <w:szCs w:val="32"/>
          <w:lang w:eastAsia="zh-CN"/>
        </w:rPr>
        <w:t>人员和项目支出减少</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3167.67</w:t>
      </w:r>
      <w:r>
        <w:rPr>
          <w:rFonts w:hint="eastAsia" w:ascii="仿宋" w:hAnsi="仿宋" w:eastAsia="仿宋"/>
          <w:sz w:val="32"/>
          <w:szCs w:val="32"/>
        </w:rPr>
        <w:t>万元,</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1641.8</w:t>
      </w:r>
      <w:r>
        <w:rPr>
          <w:rFonts w:hint="eastAsia" w:ascii="仿宋" w:hAnsi="仿宋" w:eastAsia="仿宋"/>
          <w:sz w:val="32"/>
          <w:szCs w:val="32"/>
        </w:rPr>
        <w:t>万元，占</w:t>
      </w:r>
      <w:r>
        <w:rPr>
          <w:rFonts w:hint="eastAsia" w:ascii="仿宋" w:hAnsi="仿宋" w:eastAsia="仿宋"/>
          <w:sz w:val="32"/>
          <w:szCs w:val="32"/>
          <w:u w:val="single"/>
          <w:lang w:val="en-US" w:eastAsia="zh-CN"/>
        </w:rPr>
        <w:t>51.83</w:t>
      </w:r>
      <w:r>
        <w:rPr>
          <w:rFonts w:hint="eastAsia" w:ascii="仿宋" w:hAnsi="仿宋" w:eastAsia="仿宋"/>
          <w:sz w:val="32"/>
          <w:szCs w:val="32"/>
        </w:rPr>
        <w:t>%；文化旅游体育与传媒支出</w:t>
      </w:r>
      <w:r>
        <w:rPr>
          <w:rFonts w:hint="eastAsia" w:ascii="仿宋" w:hAnsi="仿宋" w:eastAsia="仿宋"/>
          <w:sz w:val="32"/>
          <w:szCs w:val="32"/>
          <w:u w:val="single"/>
          <w:lang w:val="en-US" w:eastAsia="zh-CN"/>
        </w:rPr>
        <w:t>398.45</w:t>
      </w:r>
      <w:r>
        <w:rPr>
          <w:rFonts w:hint="eastAsia" w:ascii="仿宋" w:hAnsi="仿宋" w:eastAsia="仿宋"/>
          <w:sz w:val="32"/>
          <w:szCs w:val="32"/>
        </w:rPr>
        <w:t>万元，占</w:t>
      </w:r>
      <w:r>
        <w:rPr>
          <w:rFonts w:hint="eastAsia" w:ascii="仿宋" w:hAnsi="仿宋" w:eastAsia="仿宋"/>
          <w:sz w:val="32"/>
          <w:szCs w:val="32"/>
          <w:u w:val="single"/>
          <w:lang w:val="en-US" w:eastAsia="zh-CN"/>
        </w:rPr>
        <w:t>12.58</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218</w:t>
      </w:r>
      <w:r>
        <w:rPr>
          <w:rFonts w:hint="eastAsia" w:ascii="仿宋" w:hAnsi="仿宋" w:eastAsia="仿宋"/>
          <w:sz w:val="32"/>
          <w:szCs w:val="32"/>
        </w:rPr>
        <w:t>万元，占</w:t>
      </w:r>
      <w:r>
        <w:rPr>
          <w:rFonts w:hint="eastAsia" w:ascii="仿宋" w:hAnsi="仿宋" w:eastAsia="仿宋"/>
          <w:sz w:val="32"/>
          <w:szCs w:val="32"/>
          <w:u w:val="single"/>
          <w:lang w:val="en-US" w:eastAsia="zh-CN"/>
        </w:rPr>
        <w:t>6.88</w:t>
      </w:r>
      <w:r>
        <w:rPr>
          <w:rFonts w:hint="eastAsia" w:ascii="仿宋" w:hAnsi="仿宋" w:eastAsia="仿宋"/>
          <w:sz w:val="32"/>
          <w:szCs w:val="32"/>
        </w:rPr>
        <w:t>%；卫生健康支出</w:t>
      </w:r>
      <w:r>
        <w:rPr>
          <w:rFonts w:hint="eastAsia" w:ascii="仿宋" w:hAnsi="仿宋" w:eastAsia="仿宋"/>
          <w:sz w:val="32"/>
          <w:szCs w:val="32"/>
          <w:u w:val="single"/>
          <w:lang w:val="en-US" w:eastAsia="zh-CN"/>
        </w:rPr>
        <w:t>376.93</w:t>
      </w:r>
      <w:r>
        <w:rPr>
          <w:rFonts w:hint="eastAsia" w:ascii="仿宋" w:hAnsi="仿宋" w:eastAsia="仿宋"/>
          <w:sz w:val="32"/>
          <w:szCs w:val="32"/>
        </w:rPr>
        <w:t>万元，占</w:t>
      </w:r>
      <w:r>
        <w:rPr>
          <w:rFonts w:hint="eastAsia" w:ascii="仿宋" w:hAnsi="仿宋" w:eastAsia="仿宋"/>
          <w:sz w:val="32"/>
          <w:szCs w:val="32"/>
          <w:u w:val="single"/>
          <w:lang w:val="en-US" w:eastAsia="zh-CN"/>
        </w:rPr>
        <w:t>11.90</w:t>
      </w:r>
      <w:r>
        <w:rPr>
          <w:rFonts w:hint="eastAsia" w:ascii="仿宋" w:hAnsi="仿宋" w:eastAsia="仿宋"/>
          <w:sz w:val="32"/>
          <w:szCs w:val="32"/>
        </w:rPr>
        <w:t>%；农林水支出</w:t>
      </w:r>
      <w:r>
        <w:rPr>
          <w:rFonts w:hint="eastAsia" w:ascii="仿宋" w:hAnsi="仿宋" w:eastAsia="仿宋"/>
          <w:sz w:val="32"/>
          <w:szCs w:val="32"/>
          <w:u w:val="single"/>
          <w:lang w:val="en-US" w:eastAsia="zh-CN"/>
        </w:rPr>
        <w:t>357.52</w:t>
      </w:r>
      <w:r>
        <w:rPr>
          <w:rFonts w:hint="eastAsia" w:ascii="仿宋" w:hAnsi="仿宋" w:eastAsia="仿宋"/>
          <w:sz w:val="32"/>
          <w:szCs w:val="32"/>
        </w:rPr>
        <w:t>万元，占</w:t>
      </w:r>
      <w:r>
        <w:rPr>
          <w:rFonts w:hint="eastAsia" w:ascii="仿宋" w:hAnsi="仿宋" w:eastAsia="仿宋"/>
          <w:sz w:val="32"/>
          <w:szCs w:val="32"/>
          <w:u w:val="single"/>
          <w:lang w:val="en-US" w:eastAsia="zh-CN"/>
        </w:rPr>
        <w:t>11.29</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174.96</w:t>
      </w:r>
      <w:r>
        <w:rPr>
          <w:rFonts w:hint="eastAsia" w:ascii="仿宋" w:hAnsi="仿宋" w:eastAsia="仿宋"/>
          <w:sz w:val="32"/>
          <w:szCs w:val="32"/>
        </w:rPr>
        <w:t>元，占</w:t>
      </w:r>
      <w:r>
        <w:rPr>
          <w:rFonts w:hint="eastAsia" w:ascii="仿宋" w:hAnsi="仿宋" w:eastAsia="仿宋"/>
          <w:sz w:val="32"/>
          <w:szCs w:val="32"/>
          <w:u w:val="single"/>
          <w:lang w:val="en-US" w:eastAsia="zh-CN"/>
        </w:rPr>
        <w:t>5.52</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numPr>
          <w:ilvl w:val="0"/>
          <w:numId w:val="1"/>
        </w:numPr>
        <w:tabs>
          <w:tab w:val="left" w:pos="312"/>
        </w:tabs>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lang w:val="en-US" w:eastAsia="zh-CN"/>
        </w:rPr>
        <w:t>2658.14</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165.67</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5.87</w:t>
      </w:r>
      <w:r>
        <w:rPr>
          <w:rFonts w:hint="eastAsia" w:ascii="仿宋" w:hAnsi="仿宋" w:eastAsia="仿宋"/>
          <w:sz w:val="32"/>
          <w:szCs w:val="32"/>
        </w:rPr>
        <w:t>%。主要是：</w:t>
      </w:r>
      <w:r>
        <w:rPr>
          <w:rFonts w:hint="eastAsia" w:ascii="仿宋" w:hAnsi="仿宋" w:eastAsia="仿宋"/>
          <w:sz w:val="32"/>
          <w:szCs w:val="32"/>
          <w:lang w:eastAsia="zh-CN"/>
        </w:rPr>
        <w:t>村干部报酬、监督委员补贴等</w:t>
      </w:r>
      <w:r>
        <w:rPr>
          <w:rFonts w:hint="eastAsia" w:ascii="仿宋" w:hAnsi="仿宋" w:eastAsia="仿宋"/>
          <w:sz w:val="32"/>
          <w:szCs w:val="32"/>
        </w:rPr>
        <w:t>基本支出</w:t>
      </w:r>
      <w:r>
        <w:rPr>
          <w:rFonts w:hint="eastAsia" w:ascii="仿宋" w:hAnsi="仿宋" w:eastAsia="仿宋"/>
          <w:sz w:val="32"/>
          <w:szCs w:val="32"/>
          <w:lang w:eastAsia="zh-CN"/>
        </w:rPr>
        <w:t>减少</w:t>
      </w:r>
      <w:r>
        <w:rPr>
          <w:rFonts w:hint="eastAsia" w:ascii="仿宋" w:hAnsi="仿宋" w:eastAsia="仿宋"/>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2.一般公共服务支出（类）财政事务（款）一般行政管理事务（项）</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年预算数为</w:t>
      </w:r>
      <w:r>
        <w:rPr>
          <w:rFonts w:hint="eastAsia" w:ascii="仿宋" w:hAnsi="仿宋" w:eastAsia="仿宋"/>
          <w:color w:val="auto"/>
          <w:sz w:val="32"/>
          <w:szCs w:val="32"/>
          <w:u w:val="single"/>
          <w:lang w:val="en-US" w:eastAsia="zh-CN"/>
        </w:rPr>
        <w:t>509.53</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216.8</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lang w:val="en-US" w:eastAsia="zh-CN"/>
        </w:rPr>
        <w:t>29.85</w:t>
      </w:r>
      <w:r>
        <w:rPr>
          <w:rFonts w:hint="eastAsia" w:ascii="仿宋" w:hAnsi="仿宋" w:eastAsia="仿宋"/>
          <w:color w:val="auto"/>
          <w:sz w:val="32"/>
          <w:szCs w:val="32"/>
        </w:rPr>
        <w:t>%。主要是：</w:t>
      </w:r>
      <w:r>
        <w:rPr>
          <w:rFonts w:hint="eastAsia" w:ascii="仿宋" w:hAnsi="仿宋" w:eastAsia="仿宋"/>
          <w:color w:val="auto"/>
          <w:sz w:val="32"/>
          <w:szCs w:val="32"/>
          <w:lang w:eastAsia="zh-CN"/>
        </w:rPr>
        <w:t>部分项目减少</w:t>
      </w:r>
      <w:r>
        <w:rPr>
          <w:rFonts w:hint="eastAsia" w:ascii="仿宋" w:hAnsi="仿宋" w:eastAsia="仿宋"/>
          <w:color w:val="auto"/>
          <w:sz w:val="32"/>
          <w:szCs w:val="32"/>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2658.14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2425.95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232.19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14.75</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lang w:val="en-US" w:eastAsia="zh-CN"/>
        </w:rPr>
        <w:t>14.75</w:t>
      </w:r>
      <w:r>
        <w:rPr>
          <w:rFonts w:hint="eastAsia" w:ascii="仿宋" w:hAnsi="仿宋" w:eastAsia="仿宋"/>
          <w:sz w:val="32"/>
          <w:szCs w:val="32"/>
        </w:rPr>
        <w:t>万元，公务接待费</w:t>
      </w:r>
      <w:r>
        <w:rPr>
          <w:rFonts w:hint="eastAsia" w:ascii="仿宋" w:hAnsi="仿宋" w:eastAsia="仿宋"/>
          <w:sz w:val="32"/>
          <w:szCs w:val="32"/>
          <w:u w:val="single"/>
        </w:rPr>
        <w:t xml:space="preserve">  0 </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0.85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5.76</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eastAsia="zh-CN"/>
        </w:rPr>
        <w:t>因车辆维修费增加</w:t>
      </w:r>
      <w:r>
        <w:rPr>
          <w:rFonts w:hint="eastAsia" w:ascii="仿宋" w:hAnsi="仿宋" w:eastAsia="仿宋"/>
          <w:sz w:val="32"/>
          <w:szCs w:val="32"/>
          <w:u w:val="single"/>
        </w:rPr>
        <w:t>。</w:t>
      </w:r>
      <w:r>
        <w:rPr>
          <w:rFonts w:hint="eastAsia" w:ascii="仿宋" w:hAnsi="仿宋" w:eastAsia="仿宋"/>
          <w:sz w:val="32"/>
          <w:szCs w:val="32"/>
        </w:rPr>
        <w:t>因公出国（境）</w:t>
      </w:r>
      <w:r>
        <w:rPr>
          <w:rFonts w:hint="eastAsia" w:ascii="仿宋" w:hAnsi="仿宋" w:eastAsia="仿宋"/>
          <w:sz w:val="32"/>
          <w:szCs w:val="32"/>
          <w:u w:val="single"/>
        </w:rPr>
        <w:t xml:space="preserve">  0 </w:t>
      </w:r>
      <w:r>
        <w:rPr>
          <w:rFonts w:hint="eastAsia" w:ascii="仿宋" w:hAnsi="仿宋" w:eastAsia="仿宋"/>
          <w:sz w:val="32"/>
          <w:szCs w:val="32"/>
        </w:rPr>
        <w:t>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0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年度政府性基金预算支出情况说明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w:t>
      </w:r>
      <w:r>
        <w:rPr>
          <w:rFonts w:hint="eastAsia" w:ascii="仿宋" w:hAnsi="仿宋" w:eastAsia="仿宋"/>
          <w:sz w:val="32"/>
          <w:szCs w:val="32"/>
          <w:lang w:eastAsia="zh-CN"/>
        </w:rPr>
        <w:t>我乡不涉及</w:t>
      </w:r>
      <w:r>
        <w:rPr>
          <w:rFonts w:hint="eastAsia" w:ascii="仿宋" w:hAnsi="仿宋" w:eastAsia="仿宋"/>
          <w:sz w:val="32"/>
          <w:szCs w:val="32"/>
        </w:rPr>
        <w:t>政府性基金安排的支出</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（没有数据的表格应当列出空表并说明“我乡</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年部门本级局等</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家行政单位以等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lang w:val="en-US" w:eastAsia="zh-CN"/>
        </w:rPr>
        <w:t>232.19</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102.76</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44.26</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。主要是单位集中供暖经费</w:t>
      </w:r>
      <w:r>
        <w:rPr>
          <w:rFonts w:hint="eastAsia" w:ascii="仿宋" w:hAnsi="仿宋" w:eastAsia="仿宋"/>
          <w:sz w:val="32"/>
          <w:szCs w:val="32"/>
          <w:lang w:eastAsia="zh-CN"/>
        </w:rPr>
        <w:t>、</w:t>
      </w:r>
      <w:r>
        <w:rPr>
          <w:rFonts w:hint="eastAsia" w:ascii="仿宋" w:hAnsi="仿宋" w:eastAsia="仿宋"/>
          <w:sz w:val="32"/>
          <w:szCs w:val="32"/>
        </w:rPr>
        <w:t>单位食堂运行经费</w:t>
      </w:r>
      <w:r>
        <w:rPr>
          <w:rFonts w:hint="eastAsia" w:ascii="仿宋" w:hAnsi="仿宋" w:eastAsia="仿宋"/>
          <w:sz w:val="32"/>
          <w:szCs w:val="32"/>
          <w:lang w:eastAsia="zh-CN"/>
        </w:rPr>
        <w:t>、</w:t>
      </w:r>
      <w:r>
        <w:rPr>
          <w:rFonts w:hint="eastAsia" w:ascii="仿宋" w:hAnsi="仿宋" w:eastAsia="仿宋"/>
          <w:sz w:val="32"/>
          <w:szCs w:val="32"/>
        </w:rPr>
        <w:t>用氧补助经费</w:t>
      </w:r>
      <w:r>
        <w:rPr>
          <w:rFonts w:hint="eastAsia" w:ascii="仿宋" w:hAnsi="仿宋" w:eastAsia="仿宋"/>
          <w:sz w:val="32"/>
          <w:szCs w:val="32"/>
          <w:lang w:eastAsia="zh-CN"/>
        </w:rPr>
        <w:t>等纳入公用经费中</w:t>
      </w:r>
      <w:r>
        <w:rPr>
          <w:rFonts w:ascii="仿宋" w:hAnsi="仿宋" w:eastAsia="仿宋"/>
          <w:sz w:val="32"/>
          <w:szCs w:val="32"/>
        </w:rPr>
        <w:t xml:space="preserve"> </w:t>
      </w:r>
      <w:r>
        <w:rPr>
          <w:rFonts w:hint="eastAsia" w:ascii="仿宋" w:hAnsi="仿宋" w:eastAsia="仿宋"/>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u w:val="single"/>
          <w:lang w:val="en-US" w:eastAsia="zh-CN"/>
        </w:rPr>
        <w:t xml:space="preserve"> 5</w:t>
      </w:r>
      <w:r>
        <w:rPr>
          <w:rFonts w:hint="eastAsia" w:ascii="仿宋_GB2312" w:eastAsia="仿宋_GB2312" w:cs="仿宋_GB2312" w:hAnsiTheme="minorHAnsi"/>
          <w:color w:val="auto"/>
          <w:kern w:val="0"/>
          <w:sz w:val="32"/>
          <w:szCs w:val="32"/>
          <w:u w:val="single"/>
          <w:lang w:val="en-US" w:eastAsia="zh-CN"/>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辆、特种专业技术用车辆、其他用车</w:t>
      </w:r>
      <w:r>
        <w:rPr>
          <w:rFonts w:hint="eastAsia" w:ascii="仿宋_GB2312" w:eastAsia="仿宋_GB2312" w:cs="仿宋_GB2312" w:hAnsiTheme="minorHAnsi"/>
          <w:kern w:val="0"/>
          <w:sz w:val="32"/>
          <w:szCs w:val="32"/>
          <w:u w:val="single"/>
        </w:rPr>
        <w:t>4</w:t>
      </w:r>
      <w:r>
        <w:rPr>
          <w:rFonts w:hint="eastAsia" w:ascii="仿宋" w:hAnsi="仿宋" w:eastAsia="仿宋"/>
          <w:sz w:val="32"/>
          <w:szCs w:val="32"/>
        </w:rPr>
        <w:t>辆，其他用车主要是</w:t>
      </w:r>
      <w:r>
        <w:rPr>
          <w:rFonts w:hint="eastAsia" w:ascii="仿宋" w:hAnsi="仿宋" w:eastAsia="仿宋"/>
          <w:sz w:val="32"/>
          <w:szCs w:val="32"/>
          <w:u w:val="single"/>
        </w:rPr>
        <w:t>用于日常业务</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w:t>
      </w:r>
      <w:r>
        <w:rPr>
          <w:rFonts w:hint="eastAsia" w:ascii="仿宋" w:hAnsi="仿宋" w:eastAsia="仿宋"/>
          <w:sz w:val="32"/>
          <w:szCs w:val="32"/>
          <w:lang w:eastAsia="zh-CN"/>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w:t>
      </w:r>
      <w:r>
        <w:rPr>
          <w:rFonts w:hint="eastAsia" w:ascii="楷体" w:hAnsi="楷体" w:eastAsia="楷体"/>
          <w:sz w:val="32"/>
          <w:szCs w:val="32"/>
          <w:lang w:val="en-US" w:eastAsia="zh-CN"/>
        </w:rPr>
        <w:t>5</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44</w:t>
      </w:r>
      <w:r>
        <w:rPr>
          <w:rFonts w:hint="eastAsia" w:ascii="仿宋" w:hAnsi="仿宋" w:eastAsia="仿宋"/>
          <w:sz w:val="32"/>
          <w:szCs w:val="32"/>
        </w:rPr>
        <w:t>个，资金</w:t>
      </w:r>
      <w:r>
        <w:rPr>
          <w:rFonts w:hint="eastAsia" w:ascii="仿宋" w:hAnsi="仿宋" w:eastAsia="仿宋"/>
          <w:sz w:val="32"/>
          <w:szCs w:val="32"/>
          <w:u w:val="single"/>
          <w:lang w:val="en-US" w:eastAsia="zh-CN"/>
        </w:rPr>
        <w:t>3167.67</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3167.67</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个，分别是（项目名称，资金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w:t>
      </w:r>
      <w:bookmarkStart w:id="0" w:name="_GoBack"/>
      <w:bookmarkEnd w:id="0"/>
      <w:r>
        <w:rPr>
          <w:rFonts w:hint="eastAsia" w:ascii="仿宋" w:hAnsi="仿宋" w:eastAsia="仿宋"/>
          <w:sz w:val="32"/>
          <w:szCs w:val="32"/>
        </w:rPr>
        <w:t>出预算总额的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ascii="楷体" w:hAnsi="楷体" w:eastAsia="楷体"/>
          <w:sz w:val="32"/>
          <w:szCs w:val="32"/>
          <w:highlight w:val="yellow"/>
        </w:rPr>
      </w:pPr>
      <w:r>
        <w:rPr>
          <w:rFonts w:hint="eastAsia" w:ascii="楷体" w:hAnsi="楷体" w:eastAsia="楷体"/>
          <w:sz w:val="32"/>
          <w:szCs w:val="32"/>
        </w:rPr>
        <w:t>林堤乡人民政府无扶贫资金</w:t>
      </w:r>
    </w:p>
    <w:p>
      <w:pPr>
        <w:rPr>
          <w:rFonts w:ascii="仿宋" w:hAnsi="仿宋" w:eastAsia="仿宋"/>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仿宋" w:hAnsi="仿宋" w:eastAsia="仿宋"/>
          <w:sz w:val="32"/>
          <w:szCs w:val="32"/>
        </w:rPr>
        <w:t>林堤乡人民政府无政府债务情况。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06269494">
    <w:nsid w:val="9562A336"/>
    <w:multiLevelType w:val="singleLevel"/>
    <w:tmpl w:val="9562A336"/>
    <w:lvl w:ilvl="0" w:tentative="1">
      <w:start w:val="1"/>
      <w:numFmt w:val="decimal"/>
      <w:lvlText w:val="%1."/>
      <w:lvlJc w:val="left"/>
      <w:pPr>
        <w:tabs>
          <w:tab w:val="left" w:pos="312"/>
        </w:tabs>
      </w:pPr>
    </w:lvl>
  </w:abstractNum>
  <w:num w:numId="1">
    <w:abstractNumId w:val="25062694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212FE"/>
    <w:rsid w:val="00041C59"/>
    <w:rsid w:val="00043AA8"/>
    <w:rsid w:val="00086B54"/>
    <w:rsid w:val="00096F91"/>
    <w:rsid w:val="000A1AFA"/>
    <w:rsid w:val="000A6427"/>
    <w:rsid w:val="000E5FA6"/>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15017"/>
    <w:rsid w:val="00230405"/>
    <w:rsid w:val="00255CD4"/>
    <w:rsid w:val="00266E39"/>
    <w:rsid w:val="00285201"/>
    <w:rsid w:val="002B4B50"/>
    <w:rsid w:val="002E550F"/>
    <w:rsid w:val="002F670B"/>
    <w:rsid w:val="0031342C"/>
    <w:rsid w:val="003139C9"/>
    <w:rsid w:val="00322979"/>
    <w:rsid w:val="00323C72"/>
    <w:rsid w:val="0033170C"/>
    <w:rsid w:val="00343F94"/>
    <w:rsid w:val="003646E6"/>
    <w:rsid w:val="00371B62"/>
    <w:rsid w:val="00371BC9"/>
    <w:rsid w:val="003A025E"/>
    <w:rsid w:val="003A4455"/>
    <w:rsid w:val="003A4970"/>
    <w:rsid w:val="003B233C"/>
    <w:rsid w:val="003C07B1"/>
    <w:rsid w:val="003E21A4"/>
    <w:rsid w:val="003E2D5B"/>
    <w:rsid w:val="0042253D"/>
    <w:rsid w:val="004232D8"/>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2EFA"/>
    <w:rsid w:val="00576C78"/>
    <w:rsid w:val="00577343"/>
    <w:rsid w:val="00587E83"/>
    <w:rsid w:val="00593341"/>
    <w:rsid w:val="0059715A"/>
    <w:rsid w:val="005B264E"/>
    <w:rsid w:val="005B7595"/>
    <w:rsid w:val="005D42CA"/>
    <w:rsid w:val="005D584E"/>
    <w:rsid w:val="005E5236"/>
    <w:rsid w:val="005F2417"/>
    <w:rsid w:val="005F2DA3"/>
    <w:rsid w:val="00611AA9"/>
    <w:rsid w:val="00640514"/>
    <w:rsid w:val="00641243"/>
    <w:rsid w:val="00643004"/>
    <w:rsid w:val="00653B9E"/>
    <w:rsid w:val="0067255B"/>
    <w:rsid w:val="006A2D28"/>
    <w:rsid w:val="006A497D"/>
    <w:rsid w:val="006B41A1"/>
    <w:rsid w:val="006C4305"/>
    <w:rsid w:val="006D5592"/>
    <w:rsid w:val="00737A27"/>
    <w:rsid w:val="007529D0"/>
    <w:rsid w:val="00753C16"/>
    <w:rsid w:val="007703A7"/>
    <w:rsid w:val="007A00E8"/>
    <w:rsid w:val="007A6ED2"/>
    <w:rsid w:val="007C5A03"/>
    <w:rsid w:val="007F0B90"/>
    <w:rsid w:val="008001B3"/>
    <w:rsid w:val="0080401E"/>
    <w:rsid w:val="00813A99"/>
    <w:rsid w:val="008309FC"/>
    <w:rsid w:val="008314A5"/>
    <w:rsid w:val="008336FF"/>
    <w:rsid w:val="00835E1D"/>
    <w:rsid w:val="008468ED"/>
    <w:rsid w:val="0085478E"/>
    <w:rsid w:val="0086465E"/>
    <w:rsid w:val="00871235"/>
    <w:rsid w:val="0087338E"/>
    <w:rsid w:val="00875CA7"/>
    <w:rsid w:val="008770A2"/>
    <w:rsid w:val="00885072"/>
    <w:rsid w:val="00890723"/>
    <w:rsid w:val="0089630C"/>
    <w:rsid w:val="008A6719"/>
    <w:rsid w:val="008C1F95"/>
    <w:rsid w:val="008D39A8"/>
    <w:rsid w:val="008E0BEF"/>
    <w:rsid w:val="008E490F"/>
    <w:rsid w:val="008F37FF"/>
    <w:rsid w:val="008F5CAA"/>
    <w:rsid w:val="00914652"/>
    <w:rsid w:val="0094662A"/>
    <w:rsid w:val="0095324A"/>
    <w:rsid w:val="00953C23"/>
    <w:rsid w:val="0096127B"/>
    <w:rsid w:val="00993FFC"/>
    <w:rsid w:val="009B2113"/>
    <w:rsid w:val="009D07C8"/>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B65DF"/>
    <w:rsid w:val="00AC1350"/>
    <w:rsid w:val="00B007C8"/>
    <w:rsid w:val="00B146FC"/>
    <w:rsid w:val="00B60721"/>
    <w:rsid w:val="00B6522F"/>
    <w:rsid w:val="00B67A9E"/>
    <w:rsid w:val="00B74CCE"/>
    <w:rsid w:val="00B84681"/>
    <w:rsid w:val="00B92C71"/>
    <w:rsid w:val="00B96D8F"/>
    <w:rsid w:val="00BA27BD"/>
    <w:rsid w:val="00BC5647"/>
    <w:rsid w:val="00BD2BDC"/>
    <w:rsid w:val="00BD58F0"/>
    <w:rsid w:val="00BE6B5B"/>
    <w:rsid w:val="00BE6DF3"/>
    <w:rsid w:val="00C2239E"/>
    <w:rsid w:val="00C27ADF"/>
    <w:rsid w:val="00C46653"/>
    <w:rsid w:val="00C51E09"/>
    <w:rsid w:val="00C57B85"/>
    <w:rsid w:val="00C63BEE"/>
    <w:rsid w:val="00C73279"/>
    <w:rsid w:val="00C76A23"/>
    <w:rsid w:val="00C77CA6"/>
    <w:rsid w:val="00CC47BA"/>
    <w:rsid w:val="00CD29AE"/>
    <w:rsid w:val="00CE472E"/>
    <w:rsid w:val="00CE7C4E"/>
    <w:rsid w:val="00CF4F30"/>
    <w:rsid w:val="00D22EF7"/>
    <w:rsid w:val="00D25868"/>
    <w:rsid w:val="00D46272"/>
    <w:rsid w:val="00D51DF9"/>
    <w:rsid w:val="00D632F1"/>
    <w:rsid w:val="00D8669F"/>
    <w:rsid w:val="00DB0231"/>
    <w:rsid w:val="00DB10F3"/>
    <w:rsid w:val="00DC0879"/>
    <w:rsid w:val="00E03AF9"/>
    <w:rsid w:val="00E104B4"/>
    <w:rsid w:val="00E115D0"/>
    <w:rsid w:val="00E233E9"/>
    <w:rsid w:val="00E32EC0"/>
    <w:rsid w:val="00E4103C"/>
    <w:rsid w:val="00E42C47"/>
    <w:rsid w:val="00E6642D"/>
    <w:rsid w:val="00E745C7"/>
    <w:rsid w:val="00E82B77"/>
    <w:rsid w:val="00E84C20"/>
    <w:rsid w:val="00E904F2"/>
    <w:rsid w:val="00E96A3C"/>
    <w:rsid w:val="00EB5EFC"/>
    <w:rsid w:val="00EB7129"/>
    <w:rsid w:val="00EC3348"/>
    <w:rsid w:val="00EE0A42"/>
    <w:rsid w:val="00F00FDB"/>
    <w:rsid w:val="00F06045"/>
    <w:rsid w:val="00F07089"/>
    <w:rsid w:val="00F21E99"/>
    <w:rsid w:val="00F4454F"/>
    <w:rsid w:val="00F50409"/>
    <w:rsid w:val="00F96845"/>
    <w:rsid w:val="00FA301D"/>
    <w:rsid w:val="01477B98"/>
    <w:rsid w:val="08874D03"/>
    <w:rsid w:val="0A216D4A"/>
    <w:rsid w:val="0A7E73BD"/>
    <w:rsid w:val="0C5C6F3A"/>
    <w:rsid w:val="0D3817DC"/>
    <w:rsid w:val="110835C5"/>
    <w:rsid w:val="1EEE2328"/>
    <w:rsid w:val="1F9D702A"/>
    <w:rsid w:val="202C05FB"/>
    <w:rsid w:val="20643E6B"/>
    <w:rsid w:val="21593169"/>
    <w:rsid w:val="22284625"/>
    <w:rsid w:val="24B45363"/>
    <w:rsid w:val="286D0F2F"/>
    <w:rsid w:val="2D1D752A"/>
    <w:rsid w:val="2FBF7DE5"/>
    <w:rsid w:val="3AFF1110"/>
    <w:rsid w:val="3B894833"/>
    <w:rsid w:val="465A48FC"/>
    <w:rsid w:val="4E543413"/>
    <w:rsid w:val="4FC75286"/>
    <w:rsid w:val="5107665A"/>
    <w:rsid w:val="56793209"/>
    <w:rsid w:val="5BCF64D4"/>
    <w:rsid w:val="5BF32AEA"/>
    <w:rsid w:val="5E624F25"/>
    <w:rsid w:val="62433515"/>
    <w:rsid w:val="637606BD"/>
    <w:rsid w:val="63826CBA"/>
    <w:rsid w:val="671C01A5"/>
    <w:rsid w:val="71D30E1E"/>
    <w:rsid w:val="739545B0"/>
    <w:rsid w:val="74350C36"/>
    <w:rsid w:val="79232D61"/>
    <w:rsid w:val="7B644801"/>
    <w:rsid w:val="7E232DD2"/>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1C315-970F-4EF8-8785-2C09B1B449D3}">
  <ds:schemaRefs/>
</ds:datastoreItem>
</file>

<file path=docProps/app.xml><?xml version="1.0" encoding="utf-8"?>
<Properties xmlns="http://schemas.openxmlformats.org/officeDocument/2006/extended-properties" xmlns:vt="http://schemas.openxmlformats.org/officeDocument/2006/docPropsVTypes">
  <Template>Normal</Template>
  <Pages>14</Pages>
  <Words>788</Words>
  <Characters>4495</Characters>
  <Lines>37</Lines>
  <Paragraphs>10</Paragraphs>
  <ScaleCrop>false</ScaleCrop>
  <LinksUpToDate>false</LinksUpToDate>
  <CharactersWithSpaces>5273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2022-03-12T10:51:00Z</dcterms:created>
  <dc:creator>CN=预算处/OU=预算处/OU=西藏自治区财政厅/O=TIBET</dc:creator>
  <cp:lastModifiedBy>Administrator</cp:lastModifiedBy>
  <cp:lastPrinted>2024-01-31T04:00:00Z</cp:lastPrinted>
  <dcterms:modified xsi:type="dcterms:W3CDTF">2025-01-24T07:10:50Z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ADBEA4D3A6C846FD93849B147858B1FF</vt:lpwstr>
  </property>
</Properties>
</file>