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嘉黎县麦地卡乡小学</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嘉黎县麦地卡乡小学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1859.63</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1859.63</w:t>
      </w:r>
      <w:r>
        <w:rPr>
          <w:rFonts w:hint="eastAsia" w:ascii="仿宋" w:hAnsi="仿宋" w:eastAsia="仿宋"/>
          <w:sz w:val="32"/>
          <w:szCs w:val="32"/>
        </w:rPr>
        <w:t>万元，同比增加</w:t>
      </w:r>
      <w:r>
        <w:rPr>
          <w:rFonts w:hint="eastAsia" w:ascii="仿宋" w:hAnsi="仿宋" w:eastAsia="仿宋"/>
          <w:sz w:val="32"/>
          <w:szCs w:val="32"/>
          <w:lang w:val="en-US" w:eastAsia="zh-CN"/>
        </w:rPr>
        <w:t>898.49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学生人数增加以及教师职称变动等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1613.14</w:t>
      </w:r>
      <w:r>
        <w:rPr>
          <w:rFonts w:hint="eastAsia" w:ascii="仿宋" w:hAnsi="仿宋" w:eastAsia="仿宋"/>
          <w:sz w:val="32"/>
          <w:szCs w:val="32"/>
        </w:rPr>
        <w:t>万元，占</w:t>
      </w:r>
      <w:r>
        <w:rPr>
          <w:rFonts w:hint="eastAsia" w:ascii="仿宋" w:hAnsi="仿宋" w:eastAsia="仿宋"/>
          <w:sz w:val="32"/>
          <w:szCs w:val="32"/>
          <w:u w:val="single"/>
          <w:lang w:val="en-US" w:eastAsia="zh-CN"/>
        </w:rPr>
        <w:t>86.75</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246.49万元，占13.25%</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1859.63</w:t>
      </w:r>
      <w:r>
        <w:rPr>
          <w:rFonts w:hint="eastAsia" w:ascii="仿宋" w:hAnsi="仿宋" w:eastAsia="仿宋"/>
          <w:sz w:val="32"/>
          <w:szCs w:val="32"/>
        </w:rPr>
        <w:t>万元，同比增加</w:t>
      </w:r>
      <w:r>
        <w:rPr>
          <w:rFonts w:hint="eastAsia" w:ascii="仿宋" w:hAnsi="仿宋" w:eastAsia="仿宋"/>
          <w:sz w:val="32"/>
          <w:szCs w:val="32"/>
          <w:u w:val="single"/>
          <w:lang w:val="en-US" w:eastAsia="zh-CN"/>
        </w:rPr>
        <w:t>898.49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学生人数增加以及教师职称变动等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1385.73</w:t>
      </w:r>
      <w:r>
        <w:rPr>
          <w:rFonts w:hint="eastAsia" w:ascii="仿宋" w:hAnsi="仿宋" w:eastAsia="仿宋"/>
          <w:sz w:val="32"/>
          <w:szCs w:val="32"/>
        </w:rPr>
        <w:t>万元，占</w:t>
      </w:r>
      <w:r>
        <w:rPr>
          <w:rFonts w:hint="eastAsia" w:ascii="仿宋" w:hAnsi="仿宋" w:eastAsia="仿宋"/>
          <w:sz w:val="32"/>
          <w:szCs w:val="32"/>
          <w:u w:val="single"/>
          <w:lang w:val="en-US" w:eastAsia="zh-CN"/>
        </w:rPr>
        <w:t>74.52</w:t>
      </w:r>
      <w:r>
        <w:rPr>
          <w:rFonts w:hint="eastAsia" w:ascii="仿宋" w:hAnsi="仿宋" w:eastAsia="仿宋"/>
          <w:sz w:val="32"/>
          <w:szCs w:val="32"/>
        </w:rPr>
        <w:t>%；项目支出</w:t>
      </w:r>
      <w:r>
        <w:rPr>
          <w:rFonts w:hint="eastAsia" w:ascii="仿宋" w:hAnsi="仿宋" w:eastAsia="仿宋"/>
          <w:sz w:val="32"/>
          <w:szCs w:val="32"/>
          <w:u w:val="single"/>
          <w:lang w:val="en-US" w:eastAsia="zh-CN"/>
        </w:rPr>
        <w:t>473.91</w:t>
      </w:r>
      <w:r>
        <w:rPr>
          <w:rFonts w:hint="eastAsia" w:ascii="仿宋" w:hAnsi="仿宋" w:eastAsia="仿宋"/>
          <w:sz w:val="32"/>
          <w:szCs w:val="32"/>
        </w:rPr>
        <w:t>万元，占</w:t>
      </w:r>
      <w:r>
        <w:rPr>
          <w:rFonts w:hint="eastAsia" w:ascii="仿宋" w:hAnsi="仿宋" w:eastAsia="仿宋"/>
          <w:sz w:val="32"/>
          <w:szCs w:val="32"/>
          <w:u w:val="single"/>
          <w:lang w:val="en-US" w:eastAsia="zh-CN"/>
        </w:rPr>
        <w:t>25.48</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1859.63</w:t>
      </w:r>
      <w:r>
        <w:rPr>
          <w:rFonts w:hint="eastAsia" w:ascii="仿宋" w:hAnsi="仿宋" w:eastAsia="仿宋"/>
          <w:sz w:val="32"/>
          <w:szCs w:val="32"/>
        </w:rPr>
        <w:t>万元，同比增加</w:t>
      </w:r>
      <w:r>
        <w:rPr>
          <w:rFonts w:hint="eastAsia" w:ascii="仿宋" w:hAnsi="仿宋" w:eastAsia="仿宋"/>
          <w:sz w:val="32"/>
          <w:szCs w:val="32"/>
          <w:u w:val="single"/>
          <w:lang w:val="en-US" w:eastAsia="zh-CN"/>
        </w:rPr>
        <w:t>898.49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学生人数增加以及教师职称变动，项目增加等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1613.14</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246.49万元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1446.78</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102.39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44.84</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73.72</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191.91万元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1667.73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412.34</w:t>
      </w:r>
      <w:r>
        <w:rPr>
          <w:rFonts w:hint="eastAsia" w:ascii="仿宋" w:hAnsi="仿宋" w:eastAsia="仿宋"/>
          <w:sz w:val="32"/>
          <w:szCs w:val="32"/>
        </w:rPr>
        <w:t>万元，主要原因：</w:t>
      </w:r>
      <w:r>
        <w:rPr>
          <w:rFonts w:hint="eastAsia" w:ascii="仿宋" w:hAnsi="仿宋" w:eastAsia="仿宋"/>
          <w:sz w:val="32"/>
          <w:szCs w:val="32"/>
          <w:u w:val="single"/>
          <w:lang w:eastAsia="zh-CN"/>
        </w:rPr>
        <w:t>学生人数增加以及教师职称变动等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1667.73</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1446.78</w:t>
      </w:r>
      <w:r>
        <w:rPr>
          <w:rFonts w:hint="eastAsia" w:ascii="仿宋" w:hAnsi="仿宋" w:eastAsia="仿宋"/>
          <w:sz w:val="32"/>
          <w:szCs w:val="32"/>
        </w:rPr>
        <w:t>万元，占</w:t>
      </w:r>
      <w:r>
        <w:rPr>
          <w:rFonts w:hint="eastAsia" w:ascii="仿宋" w:hAnsi="仿宋" w:eastAsia="仿宋"/>
          <w:sz w:val="32"/>
          <w:szCs w:val="32"/>
          <w:u w:val="single"/>
          <w:lang w:val="en-US" w:eastAsia="zh-CN"/>
        </w:rPr>
        <w:t>86.75</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102.39</w:t>
      </w:r>
      <w:r>
        <w:rPr>
          <w:rFonts w:hint="eastAsia" w:ascii="仿宋" w:hAnsi="仿宋" w:eastAsia="仿宋"/>
          <w:sz w:val="32"/>
          <w:szCs w:val="32"/>
        </w:rPr>
        <w:t>万元，占</w:t>
      </w:r>
      <w:r>
        <w:rPr>
          <w:rFonts w:hint="eastAsia" w:ascii="仿宋" w:hAnsi="仿宋" w:eastAsia="仿宋"/>
          <w:sz w:val="32"/>
          <w:szCs w:val="32"/>
          <w:u w:val="single"/>
          <w:lang w:val="en-US" w:eastAsia="zh-CN"/>
        </w:rPr>
        <w:t>6.14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44.84</w:t>
      </w:r>
      <w:r>
        <w:rPr>
          <w:rFonts w:hint="eastAsia" w:ascii="仿宋" w:hAnsi="仿宋" w:eastAsia="仿宋"/>
          <w:sz w:val="32"/>
          <w:szCs w:val="32"/>
        </w:rPr>
        <w:t>万元，占</w:t>
      </w:r>
      <w:r>
        <w:rPr>
          <w:rFonts w:hint="eastAsia" w:ascii="仿宋" w:hAnsi="仿宋" w:eastAsia="仿宋"/>
          <w:sz w:val="32"/>
          <w:szCs w:val="32"/>
          <w:u w:val="single"/>
          <w:lang w:val="en-US" w:eastAsia="zh-CN"/>
        </w:rPr>
        <w:t>2.69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73.72</w:t>
      </w:r>
      <w:r>
        <w:rPr>
          <w:rFonts w:hint="eastAsia" w:ascii="仿宋" w:hAnsi="仿宋" w:eastAsia="仿宋"/>
          <w:sz w:val="32"/>
          <w:szCs w:val="32"/>
        </w:rPr>
        <w:t>万元，占</w:t>
      </w:r>
      <w:r>
        <w:rPr>
          <w:rFonts w:hint="eastAsia" w:ascii="仿宋" w:hAnsi="仿宋" w:eastAsia="仿宋"/>
          <w:sz w:val="32"/>
          <w:szCs w:val="32"/>
          <w:u w:val="single"/>
          <w:lang w:val="en-US" w:eastAsia="zh-CN"/>
        </w:rPr>
        <w:t>4.42</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1385.73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137.38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11</w:t>
      </w:r>
      <w:r>
        <w:rPr>
          <w:rFonts w:hint="eastAsia" w:ascii="仿宋" w:hAnsi="仿宋" w:eastAsia="仿宋"/>
          <w:sz w:val="32"/>
          <w:szCs w:val="32"/>
        </w:rPr>
        <w:t>%。主要是</w:t>
      </w:r>
      <w:r>
        <w:rPr>
          <w:rFonts w:hint="eastAsia" w:ascii="仿宋" w:hAnsi="仿宋" w:eastAsia="仿宋"/>
          <w:sz w:val="32"/>
          <w:szCs w:val="32"/>
          <w:u w:val="single"/>
          <w:lang w:eastAsia="zh-CN"/>
        </w:rPr>
        <w:t>学生人数增加以及教师职称变动等</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282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274.97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3911.38</w:t>
      </w:r>
      <w:r>
        <w:rPr>
          <w:rFonts w:hint="eastAsia" w:ascii="仿宋" w:hAnsi="仿宋" w:eastAsia="仿宋"/>
          <w:sz w:val="32"/>
          <w:szCs w:val="32"/>
        </w:rPr>
        <w:t xml:space="preserve"> %。主要是</w:t>
      </w:r>
      <w:r>
        <w:rPr>
          <w:rFonts w:hint="eastAsia" w:ascii="仿宋" w:hAnsi="仿宋" w:eastAsia="仿宋"/>
          <w:sz w:val="32"/>
          <w:szCs w:val="32"/>
          <w:lang w:eastAsia="zh-CN"/>
        </w:rPr>
        <w:t>项目增加。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1385.73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1288.88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96.85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lang w:val="en-US" w:eastAsia="zh-CN"/>
        </w:rPr>
        <w:t>1</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eastAsia="zh-CN"/>
        </w:rPr>
        <w:t>无变化</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191.91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71.09</w:t>
      </w:r>
      <w:r>
        <w:rPr>
          <w:rFonts w:hint="eastAsia" w:ascii="仿宋" w:hAnsi="仿宋" w:eastAsia="仿宋"/>
          <w:sz w:val="32"/>
          <w:szCs w:val="32"/>
        </w:rPr>
        <w:t>万元，主要原因：</w:t>
      </w:r>
      <w:r>
        <w:rPr>
          <w:rFonts w:hint="eastAsia" w:ascii="仿宋" w:hAnsi="仿宋" w:eastAsia="仿宋"/>
          <w:sz w:val="32"/>
          <w:szCs w:val="32"/>
          <w:lang w:eastAsia="zh-CN"/>
        </w:rPr>
        <w:t>剩余为上年结转项目资金</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嘉黎县麦地卡乡小学</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_GB2312" w:eastAsia="仿宋_GB2312" w:cs="仿宋_GB2312" w:hAnsiTheme="minorHAnsi"/>
          <w:kern w:val="0"/>
          <w:sz w:val="32"/>
          <w:szCs w:val="32"/>
          <w:u w:val="single"/>
          <w:lang w:val="en-US" w:eastAsia="zh-CN"/>
        </w:rPr>
        <w:t>96.85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37.26</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62.53</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lang w:eastAsia="zh-CN"/>
        </w:rPr>
        <w:t>学生人数增加以及教师职称变动等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29</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1859.63</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1859.63</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0F705F"/>
    <w:rsid w:val="43EB40F9"/>
    <w:rsid w:val="4586191C"/>
    <w:rsid w:val="459D5443"/>
    <w:rsid w:val="49A14359"/>
    <w:rsid w:val="4A847483"/>
    <w:rsid w:val="50E46CF5"/>
    <w:rsid w:val="61526369"/>
    <w:rsid w:val="6D467CD3"/>
    <w:rsid w:val="6FC16A64"/>
    <w:rsid w:val="70973244"/>
    <w:rsid w:val="73763CF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2025-01-27T03:46:15Z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