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嘉黎县农业农村</w:t>
      </w:r>
      <w:r>
        <w:rPr>
          <w:rFonts w:hint="eastAsia" w:ascii="方正小标宋简体" w:hAnsi="仿宋" w:eastAsia="方正小标宋简体"/>
          <w:sz w:val="44"/>
          <w:szCs w:val="44"/>
          <w:lang w:eastAsia="zh-CN"/>
        </w:rPr>
        <w:t>和科技</w:t>
      </w:r>
      <w:r>
        <w:rPr>
          <w:rFonts w:hint="eastAsia" w:ascii="方正小标宋简体" w:hAnsi="仿宋" w:eastAsia="方正小标宋简体"/>
          <w:sz w:val="44"/>
          <w:szCs w:val="44"/>
        </w:rPr>
        <w:t>局（部门）202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年度部门预算</w:t>
      </w: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 月 </w:t>
      </w:r>
      <w:r>
        <w:rPr>
          <w:rFonts w:hint="eastAsia" w:ascii="仿宋" w:hAnsi="仿宋" w:eastAsia="仿宋"/>
          <w:sz w:val="32"/>
          <w:szCs w:val="32"/>
          <w:lang w:val="en-US" w:eastAsia="zh-CN"/>
        </w:rPr>
        <w:t>23</w:t>
      </w:r>
      <w:r>
        <w:rPr>
          <w:rFonts w:hint="eastAsia" w:ascii="仿宋" w:hAnsi="仿宋" w:eastAsia="仿宋"/>
          <w:sz w:val="32"/>
          <w:szCs w:val="32"/>
        </w:rPr>
        <w:t xml:space="preserve"> 日</w:t>
      </w: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嘉黎县农业农村</w:t>
      </w:r>
      <w:r>
        <w:rPr>
          <w:rFonts w:hint="eastAsia" w:ascii="方正小标宋简体" w:hAnsi="仿宋" w:eastAsia="方正小标宋简体"/>
          <w:sz w:val="32"/>
          <w:szCs w:val="32"/>
          <w:lang w:eastAsia="zh-CN"/>
        </w:rPr>
        <w:t>和科技</w:t>
      </w:r>
      <w:r>
        <w:rPr>
          <w:rFonts w:hint="eastAsia" w:ascii="方正小标宋简体" w:hAnsi="仿宋" w:eastAsia="方正小标宋简体"/>
          <w:sz w:val="32"/>
          <w:szCs w:val="32"/>
        </w:rPr>
        <w:t>局（部门）概况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嘉黎县农业农村</w:t>
      </w:r>
      <w:r>
        <w:rPr>
          <w:rFonts w:hint="eastAsia" w:ascii="方正小标宋简体" w:hAnsi="仿宋" w:eastAsia="方正小标宋简体"/>
          <w:sz w:val="32"/>
          <w:szCs w:val="32"/>
          <w:lang w:eastAsia="zh-CN"/>
        </w:rPr>
        <w:t>科技</w:t>
      </w:r>
      <w:r>
        <w:rPr>
          <w:rFonts w:hint="eastAsia" w:ascii="方正小标宋简体" w:hAnsi="仿宋" w:eastAsia="方正小标宋简体"/>
          <w:sz w:val="32"/>
          <w:szCs w:val="32"/>
        </w:rPr>
        <w:t>局（部门）202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嘉黎县农业农村</w:t>
      </w:r>
      <w:r>
        <w:rPr>
          <w:rFonts w:hint="eastAsia" w:ascii="方正小标宋简体" w:hAnsi="仿宋" w:eastAsia="方正小标宋简体"/>
          <w:sz w:val="32"/>
          <w:szCs w:val="32"/>
          <w:lang w:eastAsia="zh-CN"/>
        </w:rPr>
        <w:t>和科技</w:t>
      </w:r>
      <w:r>
        <w:rPr>
          <w:rFonts w:hint="eastAsia" w:ascii="方正小标宋简体" w:hAnsi="仿宋" w:eastAsia="方正小标宋简体"/>
          <w:sz w:val="32"/>
          <w:szCs w:val="32"/>
        </w:rPr>
        <w:t>局（部门）202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嘉黎县农业农村</w:t>
      </w:r>
      <w:r>
        <w:rPr>
          <w:rFonts w:hint="eastAsia" w:ascii="方正小标宋简体" w:hAnsi="仿宋" w:eastAsia="方正小标宋简体"/>
          <w:sz w:val="32"/>
          <w:szCs w:val="32"/>
          <w:lang w:eastAsia="zh-CN"/>
        </w:rPr>
        <w:t>科技</w:t>
      </w:r>
      <w:r>
        <w:rPr>
          <w:rFonts w:hint="eastAsia" w:ascii="方正小标宋简体" w:hAnsi="仿宋" w:eastAsia="方正小标宋简体"/>
          <w:sz w:val="32"/>
          <w:szCs w:val="32"/>
        </w:rPr>
        <w:t>局（部门）概况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 w:hAnsi="仿宋" w:eastAsia="仿宋"/>
          <w:sz w:val="32"/>
          <w:szCs w:val="32"/>
        </w:rPr>
      </w:pPr>
      <w:r>
        <w:rPr>
          <w:rFonts w:hint="eastAsia" w:ascii="仿宋" w:hAnsi="仿宋" w:eastAsia="仿宋"/>
          <w:sz w:val="32"/>
          <w:szCs w:val="32"/>
        </w:rPr>
        <w:t>组织部门印发的“三定”方案文件，规定的部门主要职责。</w:t>
      </w:r>
    </w:p>
    <w:p>
      <w:pPr>
        <w:ind w:firstLine="640" w:firstLineChars="200"/>
        <w:rPr>
          <w:rFonts w:hint="eastAsia" w:ascii="仿宋" w:hAnsi="仿宋" w:eastAsia="仿宋"/>
          <w:sz w:val="32"/>
          <w:szCs w:val="32"/>
        </w:rPr>
      </w:pPr>
      <w:r>
        <w:rPr>
          <w:rFonts w:hint="eastAsia"/>
        </w:rPr>
        <w:t>　</w:t>
      </w:r>
      <w:r>
        <w:rPr>
          <w:rFonts w:hint="eastAsia" w:ascii="仿宋" w:hAnsi="仿宋" w:eastAsia="仿宋"/>
          <w:sz w:val="32"/>
          <w:szCs w:val="32"/>
        </w:rPr>
        <w:t>第一条”为规范嘉黎县农业农村和科技局(以下称县农业农村和科技局)的职能配置、内设机构和人员编制，推进机构、职能、权限、程序、责任法定化，根据《中国共产党机构编制工作条例》《嘉黎县机构改革方案》以及县委对“三农”工作的有关要求，制定本规定。</w:t>
      </w:r>
    </w:p>
    <w:p>
      <w:pPr>
        <w:ind w:firstLine="640" w:firstLineChars="200"/>
        <w:rPr>
          <w:rFonts w:hint="eastAsia" w:ascii="仿宋" w:hAnsi="仿宋" w:eastAsia="仿宋"/>
          <w:sz w:val="32"/>
          <w:szCs w:val="32"/>
        </w:rPr>
      </w:pPr>
      <w:r>
        <w:rPr>
          <w:rFonts w:hint="eastAsia" w:ascii="仿宋" w:hAnsi="仿宋" w:eastAsia="仿宋"/>
          <w:sz w:val="32"/>
          <w:szCs w:val="32"/>
        </w:rPr>
        <w:t>第二条县农业农村和科技局是县人民政府工作部门,为正科级。</w:t>
      </w:r>
    </w:p>
    <w:p>
      <w:pPr>
        <w:ind w:firstLine="640" w:firstLineChars="200"/>
        <w:rPr>
          <w:rFonts w:hint="eastAsia" w:ascii="仿宋" w:hAnsi="仿宋" w:eastAsia="仿宋"/>
          <w:sz w:val="32"/>
          <w:szCs w:val="32"/>
        </w:rPr>
      </w:pPr>
      <w:r>
        <w:rPr>
          <w:rFonts w:hint="eastAsia" w:ascii="仿宋" w:hAnsi="仿宋" w:eastAsia="仿宋"/>
          <w:sz w:val="32"/>
          <w:szCs w:val="32"/>
        </w:rPr>
        <w:t>县农业农村和科技局</w:t>
      </w:r>
      <w:r>
        <w:rPr>
          <w:rFonts w:hint="eastAsia" w:ascii="仿宋" w:hAnsi="仿宋" w:eastAsia="仿宋"/>
          <w:sz w:val="32"/>
          <w:szCs w:val="32"/>
          <w:lang w:eastAsia="zh-CN"/>
        </w:rPr>
        <w:t>嘉黎</w:t>
      </w:r>
      <w:r>
        <w:rPr>
          <w:rFonts w:hint="eastAsia" w:ascii="仿宋" w:hAnsi="仿宋" w:eastAsia="仿宋"/>
          <w:sz w:val="32"/>
          <w:szCs w:val="32"/>
        </w:rPr>
        <w:t>县乡村振兴局牌子。</w:t>
      </w:r>
    </w:p>
    <w:p>
      <w:pPr>
        <w:numPr>
          <w:ilvl w:val="0"/>
          <w:numId w:val="1"/>
        </w:numPr>
        <w:ind w:firstLine="640" w:firstLineChars="200"/>
        <w:rPr>
          <w:rFonts w:hint="eastAsia" w:ascii="仿宋" w:hAnsi="仿宋" w:eastAsia="仿宋"/>
          <w:sz w:val="32"/>
          <w:szCs w:val="32"/>
        </w:rPr>
      </w:pPr>
      <w:r>
        <w:rPr>
          <w:rFonts w:hint="eastAsia" w:ascii="仿宋" w:hAnsi="仿宋" w:eastAsia="仿宋"/>
          <w:sz w:val="32"/>
          <w:szCs w:val="32"/>
        </w:rPr>
        <w:t>原县乡村振兴局的职责划入县农业农村和科技局。</w:t>
      </w:r>
    </w:p>
    <w:p>
      <w:pPr>
        <w:numPr>
          <w:ilvl w:val="0"/>
          <w:numId w:val="0"/>
        </w:numPr>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第四条本规定确定的主要职责、机构设置、人员编制等，是县农业农村和科技局机构职责权限、人员配备和工作运行的基本依据。</w:t>
      </w:r>
    </w:p>
    <w:p>
      <w:pPr>
        <w:ind w:firstLine="640" w:firstLineChars="200"/>
        <w:rPr>
          <w:rFonts w:hint="eastAsia" w:ascii="仿宋" w:hAnsi="仿宋" w:eastAsia="仿宋"/>
          <w:sz w:val="32"/>
          <w:szCs w:val="32"/>
        </w:rPr>
      </w:pPr>
      <w:r>
        <w:rPr>
          <w:rFonts w:hint="eastAsia" w:ascii="仿宋" w:hAnsi="仿宋" w:eastAsia="仿宋"/>
          <w:sz w:val="32"/>
          <w:szCs w:val="32"/>
        </w:rPr>
        <w:t>第五条县农业农村和科技局负责贯彻落实党中央关于“三农”工作的方针政策及自治区党委、市委、县委的工作要求，把坚持党对“三农”工作的领导落实到履行职责过程中，坚持农业农村优先发展，促进农牧业高质高效、农牧区宜居宜业、农牧民富裕富足，聚焦“四件大事”聚力“四个创建”，紧扣“四个示范市”战略任务，推进乡村全面振兴，加快农业农村现代化步伐。主要职责是:</w:t>
      </w:r>
    </w:p>
    <w:p>
      <w:pPr>
        <w:ind w:firstLine="640" w:firstLineChars="200"/>
        <w:rPr>
          <w:rFonts w:hint="eastAsia" w:ascii="仿宋" w:hAnsi="仿宋" w:eastAsia="仿宋"/>
          <w:sz w:val="32"/>
          <w:szCs w:val="32"/>
        </w:rPr>
      </w:pPr>
      <w:r>
        <w:rPr>
          <w:rFonts w:hint="eastAsia" w:ascii="仿宋" w:hAnsi="仿宋" w:eastAsia="仿宋"/>
          <w:sz w:val="32"/>
          <w:szCs w:val="32"/>
        </w:rPr>
        <w:t>(一)贯彻落实以乡村振兴为重心的“三农”工作发展战略、中长期规划、重大政策。会同有关部门拟订并组织实施县农业农村、乡村振兴有关规划和制度，贯彻落实农业农村、乡村振兴领域相关政策。</w:t>
      </w:r>
    </w:p>
    <w:p>
      <w:pPr>
        <w:ind w:firstLine="640" w:firstLineChars="200"/>
        <w:rPr>
          <w:rFonts w:hint="eastAsia" w:ascii="仿宋" w:hAnsi="仿宋" w:eastAsia="仿宋"/>
          <w:sz w:val="32"/>
          <w:szCs w:val="32"/>
        </w:rPr>
      </w:pPr>
      <w:r>
        <w:rPr>
          <w:rFonts w:hint="eastAsia" w:ascii="仿宋" w:hAnsi="仿宋" w:eastAsia="仿宋"/>
          <w:sz w:val="32"/>
          <w:szCs w:val="32"/>
        </w:rPr>
        <w:t>(二)统筹实施宜居宜业和美乡村建设。统筹推动发展农村社会事业、农村公共服务、农村文化和乡村治理。统筹组织实施乡村建设行动，推动完善农牧区基础设施。牵头组织改善农牧区人居环境，统筹指导村庄环境整治、村容村貌提升。指导农业遗产的保护传承和开发利用。指导农牧区精神文明和优秀农耕文化建设。指导农业行业安全生产工作。</w:t>
      </w:r>
    </w:p>
    <w:p>
      <w:pPr>
        <w:ind w:firstLine="640" w:firstLineChars="200"/>
        <w:rPr>
          <w:rFonts w:hint="eastAsia" w:ascii="仿宋" w:hAnsi="仿宋" w:eastAsia="仿宋"/>
          <w:sz w:val="32"/>
          <w:szCs w:val="32"/>
        </w:rPr>
      </w:pPr>
      <w:r>
        <w:rPr>
          <w:rFonts w:hint="eastAsia" w:ascii="仿宋" w:hAnsi="仿宋" w:eastAsia="仿宋"/>
          <w:sz w:val="32"/>
          <w:szCs w:val="32"/>
        </w:rPr>
        <w:t>(三)负责农民承包地、农村宅基地、农村集体产权制度改革和管理有关工作。拟订并组织实施农业产业化经营的发展规划和制度。指导农村集体经济组织发展、集体资产和财务管理工作。指导农村集体经济组织、农民合作经济组织、农业社会化服务体系、新型农业经营主体建设与发展。</w:t>
      </w:r>
    </w:p>
    <w:p>
      <w:pPr>
        <w:ind w:firstLine="640" w:firstLineChars="200"/>
        <w:rPr>
          <w:rFonts w:hint="eastAsia" w:ascii="仿宋" w:hAnsi="仿宋" w:eastAsia="仿宋"/>
          <w:sz w:val="32"/>
          <w:szCs w:val="32"/>
        </w:rPr>
      </w:pPr>
      <w:r>
        <w:rPr>
          <w:rFonts w:hint="eastAsia" w:ascii="仿宋" w:hAnsi="仿宋" w:eastAsia="仿宋"/>
          <w:sz w:val="32"/>
          <w:szCs w:val="32"/>
        </w:rPr>
        <w:t>(四)统筹推进乡村振兴。负责推进巩固拓展脱贫攻坚成果同乡村振兴有效衔接,会同有关部门开展过渡期内巩固拓展脱贫攻坚成果考核评估工作。组织实施乡村振兴重点乡镇帮扶和监测评估，牵头负责乡村振兴相关部署和政策落实情况督导、检查具体工作。研究提出中央及自治区、市、县财政衔接推进乡村振兴补助资金和农业农村专项资金分配建议方案并指导、督促资金使用，参与绩效评价，推动乡村帮扶产业发展。组织开展防止返</w:t>
      </w:r>
      <w:r>
        <w:rPr>
          <w:rFonts w:hint="eastAsia" w:ascii="仿宋" w:hAnsi="仿宋" w:eastAsia="仿宋"/>
          <w:sz w:val="32"/>
          <w:szCs w:val="32"/>
          <w:lang w:eastAsia="zh-CN"/>
        </w:rPr>
        <w:t>贫</w:t>
      </w:r>
      <w:r>
        <w:rPr>
          <w:rFonts w:hint="eastAsia" w:ascii="仿宋" w:hAnsi="仿宋" w:eastAsia="仿宋"/>
          <w:sz w:val="32"/>
          <w:szCs w:val="32"/>
        </w:rPr>
        <w:t>监测和帮扶工作。动员社会力量参与巩固脱贫攻坚成果、推进乡村振兴。指导易地搬迁后续涉农管理和边境搬迁地农牧业发展。</w:t>
      </w:r>
    </w:p>
    <w:p>
      <w:pPr>
        <w:ind w:firstLine="640" w:firstLineChars="200"/>
        <w:rPr>
          <w:rFonts w:hint="eastAsia" w:ascii="仿宋" w:hAnsi="仿宋" w:eastAsia="仿宋"/>
          <w:sz w:val="32"/>
          <w:szCs w:val="32"/>
        </w:rPr>
      </w:pPr>
      <w:r>
        <w:rPr>
          <w:rFonts w:hint="eastAsia" w:ascii="仿宋" w:hAnsi="仿宋" w:eastAsia="仿宋"/>
          <w:sz w:val="32"/>
          <w:szCs w:val="32"/>
        </w:rPr>
        <w:t>(五)负责指导乡村特色产业、农产品加工业、休闲农业和乡镇企业发展工作，推动延长农产品产业链。指导特色农产品优势区建设和管理工作。提出促进我县大宗农产品流通的建议，培育、保护农业品牌。负责农牧业信息化制度建设，协调有关部门推动数字乡村建设。发布农业农村经济信息，监测分析农业农村经济运行。承担农业统计和农业农村信息化有关工作。</w:t>
      </w:r>
    </w:p>
    <w:p>
      <w:pPr>
        <w:ind w:firstLine="640" w:firstLineChars="200"/>
        <w:rPr>
          <w:rFonts w:hint="eastAsia" w:ascii="仿宋" w:hAnsi="仿宋" w:eastAsia="仿宋"/>
          <w:sz w:val="32"/>
          <w:szCs w:val="32"/>
        </w:rPr>
      </w:pPr>
      <w:r>
        <w:rPr>
          <w:rFonts w:hint="eastAsia" w:ascii="仿宋" w:hAnsi="仿宋" w:eastAsia="仿宋"/>
          <w:sz w:val="32"/>
          <w:szCs w:val="32"/>
        </w:rPr>
        <w:t>(六)负责种植业、畜牧业、渔业、农业机械化等农业各产业的监督管理。指导粮食等农产品生产。组织构建现代农业产业体系、生产体系、经营体系，指导农业规范化生产。负责落实促进粮油、畜禽、水产等主要农产品生产发展的相关政策措施，引导全县农业产业结构调整和产品品质改善，促进农业绿色发展。负责渔政、网具监督管理。负责制定并组织实施全县农业全产业机械化、智能化、数字化发展规划。引进、示范、推广农业机械新技术新机具，负责高原农机具适应性推广，组织实施全县农机购置与应用补贴，指导农机安全生产。</w:t>
      </w:r>
    </w:p>
    <w:p>
      <w:pPr>
        <w:ind w:firstLine="640" w:firstLineChars="200"/>
        <w:rPr>
          <w:rFonts w:hint="eastAsia" w:ascii="仿宋" w:hAnsi="仿宋" w:eastAsia="仿宋"/>
          <w:sz w:val="32"/>
          <w:szCs w:val="32"/>
        </w:rPr>
      </w:pPr>
      <w:r>
        <w:rPr>
          <w:rFonts w:hint="eastAsia" w:ascii="仿宋" w:hAnsi="仿宋" w:eastAsia="仿宋"/>
          <w:sz w:val="32"/>
          <w:szCs w:val="32"/>
        </w:rPr>
        <w:t>(七)负责农产品质量安全监督管理。组织开展农产品质量安全监测、追溯、风险评估。发布有关农产品质量安全状况信息。指导农产品检验检测制度建设。按规定权限，配合做好符合安全标准的绿色、有机等优质农产品认定工作、绿色有机农产品基地建设。</w:t>
      </w:r>
    </w:p>
    <w:p>
      <w:pPr>
        <w:ind w:firstLine="640" w:firstLineChars="200"/>
        <w:rPr>
          <w:rFonts w:hint="eastAsia" w:ascii="仿宋" w:hAnsi="仿宋" w:eastAsia="仿宋"/>
          <w:sz w:val="32"/>
          <w:szCs w:val="32"/>
        </w:rPr>
      </w:pPr>
      <w:r>
        <w:rPr>
          <w:rFonts w:hint="eastAsia" w:ascii="仿宋" w:hAnsi="仿宋" w:eastAsia="仿宋"/>
          <w:sz w:val="32"/>
          <w:szCs w:val="32"/>
        </w:rPr>
        <w:t>(八)负责全县农田建设管理。拟订农田建设发展规划，提出农田建设项目需求建议。负责高标准农田建设、耕地质量管理和土壤普查工作。负责耕地、永久基本农田质量保护工作。拟订并组织实施和管理农业综合开发涉及农田建设项目、农田整治项目、农田水利建设项目的计划。</w:t>
      </w:r>
    </w:p>
    <w:p>
      <w:pPr>
        <w:ind w:firstLine="640" w:firstLineChars="200"/>
        <w:rPr>
          <w:rFonts w:hint="eastAsia" w:ascii="仿宋" w:hAnsi="仿宋" w:eastAsia="仿宋"/>
          <w:sz w:val="32"/>
          <w:szCs w:val="32"/>
        </w:rPr>
      </w:pPr>
      <w:r>
        <w:rPr>
          <w:rFonts w:hint="eastAsia" w:ascii="仿宋" w:hAnsi="仿宋" w:eastAsia="仿宋"/>
          <w:sz w:val="32"/>
          <w:szCs w:val="32"/>
        </w:rPr>
        <w:t>(九)组织农业资源区划工作。负责拟订全县农作物和畜禽种业发展规划及制度。指导农用地、渔业水域及农业生物物种资源的保护与管理，负责水生野生动植物保护。指导农产品产地环境管理和农业清洁生产。指导设施农业、生态循环农业、节水农业发展及农村可再生能源综合开发利用、农业生物质产业发展。</w:t>
      </w:r>
    </w:p>
    <w:p>
      <w:pPr>
        <w:ind w:firstLine="640" w:firstLineChars="200"/>
        <w:rPr>
          <w:rFonts w:hint="eastAsia" w:ascii="仿宋" w:hAnsi="仿宋" w:eastAsia="仿宋"/>
          <w:sz w:val="32"/>
          <w:szCs w:val="32"/>
        </w:rPr>
      </w:pPr>
      <w:r>
        <w:rPr>
          <w:rFonts w:hint="eastAsia" w:ascii="仿宋" w:hAnsi="仿宋" w:eastAsia="仿宋"/>
          <w:sz w:val="32"/>
          <w:szCs w:val="32"/>
        </w:rPr>
        <w:t>(十)负责有关农业生产资料和农业投入品的监督管理。组织农业生产资料市场体系建设。依法依规承担自治区人民政府、市人民政府、县人民政府下达的草拟地方标准任务。按规定权限承担农作物种子、草种、农药、兽药等农业投入品生产、经营的许可及监督管理工作。贯彻执行兽药质量、兽药残留限量和残留检测方法国家标准。组织兽医医政、兽药药政药检工作，负责执业兽医、兽医器械监督管理和畜禽屠宰行业管理。</w:t>
      </w:r>
    </w:p>
    <w:p>
      <w:pPr>
        <w:ind w:firstLine="640" w:firstLineChars="200"/>
        <w:rPr>
          <w:rFonts w:hint="eastAsia" w:ascii="仿宋" w:hAnsi="仿宋" w:eastAsia="仿宋"/>
          <w:sz w:val="32"/>
          <w:szCs w:val="32"/>
        </w:rPr>
      </w:pPr>
      <w:r>
        <w:rPr>
          <w:rFonts w:hint="eastAsia" w:ascii="仿宋" w:hAnsi="仿宋" w:eastAsia="仿宋"/>
          <w:sz w:val="32"/>
          <w:szCs w:val="32"/>
        </w:rPr>
        <w:t>(十一)负责农业防灾减灾救灾、农作物重大病虫害防治工作。承担动植物防疫检疫制度建设，组织、监督全县动植物防疫检疫工作，发布疫情并组织扑灭。负责监测发布农业灾情，组织管理农业救灾物资，指导救灾和灾后恢复生产。</w:t>
      </w:r>
    </w:p>
    <w:p>
      <w:pPr>
        <w:ind w:firstLine="640" w:firstLineChars="200"/>
        <w:rPr>
          <w:rFonts w:hint="eastAsia" w:ascii="仿宋" w:hAnsi="仿宋" w:eastAsia="仿宋"/>
          <w:sz w:val="32"/>
          <w:szCs w:val="32"/>
        </w:rPr>
      </w:pPr>
      <w:r>
        <w:rPr>
          <w:rFonts w:hint="eastAsia" w:ascii="仿宋" w:hAnsi="仿宋" w:eastAsia="仿宋"/>
          <w:sz w:val="32"/>
          <w:szCs w:val="32"/>
        </w:rPr>
        <w:t>(十二)负责农业投资管理。拟订县投资安排的农业投资项目建设规划，提出农业投资规模和方向、扶持农业农村发展财政项目建议，按规定权限审批农业投资项目，负责农业投资项目资金安排和监督管理。统筹加强帮扶项目资产后续管理。</w:t>
      </w:r>
    </w:p>
    <w:p>
      <w:pPr>
        <w:ind w:firstLine="640" w:firstLineChars="200"/>
        <w:rPr>
          <w:rFonts w:hint="eastAsia" w:ascii="仿宋" w:hAnsi="仿宋" w:eastAsia="仿宋"/>
          <w:sz w:val="32"/>
          <w:szCs w:val="32"/>
        </w:rPr>
      </w:pPr>
      <w:r>
        <w:rPr>
          <w:rFonts w:hint="eastAsia" w:ascii="仿宋" w:hAnsi="仿宋" w:eastAsia="仿宋"/>
          <w:sz w:val="32"/>
          <w:szCs w:val="32"/>
        </w:rPr>
        <w:t>(十三)制定并组织实施全县农技推广的规划、计划和有关制度。指导农业产业技术和农技推广制度建设，指导农业科学研究，推动关键技术攻关，组织开展农业领域的高新技术和应用技术、科技成果转化和技术推广。负责全县农业转基因生物安全监督管理和农业植物新品种保护工作。</w:t>
      </w:r>
    </w:p>
    <w:p>
      <w:pPr>
        <w:ind w:firstLine="640" w:firstLineChars="200"/>
        <w:rPr>
          <w:rFonts w:hint="eastAsia" w:ascii="仿宋" w:hAnsi="仿宋" w:eastAsia="仿宋"/>
          <w:sz w:val="32"/>
          <w:szCs w:val="32"/>
        </w:rPr>
      </w:pPr>
      <w:r>
        <w:rPr>
          <w:rFonts w:hint="eastAsia" w:ascii="仿宋" w:hAnsi="仿宋" w:eastAsia="仿宋"/>
          <w:sz w:val="32"/>
          <w:szCs w:val="32"/>
        </w:rPr>
        <w:t>(十四)指导农业农村人才工作。拟订并组织实施农业农村人才队伍建设规划，指导农业教育和农业职业技能开发，指导高素质农牧民培育、农业科技人才培养和农村实用人才培训工作。</w:t>
      </w:r>
    </w:p>
    <w:p>
      <w:pPr>
        <w:ind w:firstLine="640" w:firstLineChars="200"/>
        <w:rPr>
          <w:rFonts w:hint="eastAsia" w:ascii="仿宋" w:hAnsi="仿宋" w:eastAsia="仿宋"/>
          <w:sz w:val="32"/>
          <w:szCs w:val="32"/>
        </w:rPr>
      </w:pPr>
      <w:r>
        <w:rPr>
          <w:rFonts w:hint="eastAsia" w:ascii="仿宋" w:hAnsi="仿宋" w:eastAsia="仿宋"/>
          <w:sz w:val="32"/>
          <w:szCs w:val="32"/>
        </w:rPr>
        <w:t>(十五)根据授权，依法依规组织开展农业贸易促进和对外交流合作，落实对外援助政策，配合执行有关农业援外项目。</w:t>
      </w:r>
    </w:p>
    <w:p>
      <w:pPr>
        <w:ind w:firstLine="640" w:firstLineChars="200"/>
        <w:rPr>
          <w:rFonts w:hint="eastAsia" w:ascii="仿宋" w:hAnsi="仿宋" w:eastAsia="仿宋"/>
          <w:sz w:val="32"/>
          <w:szCs w:val="32"/>
        </w:rPr>
      </w:pPr>
      <w:r>
        <w:rPr>
          <w:rFonts w:hint="eastAsia" w:ascii="仿宋" w:hAnsi="仿宋" w:eastAsia="仿宋"/>
          <w:sz w:val="32"/>
          <w:szCs w:val="32"/>
        </w:rPr>
        <w:t>(十六)组织拟订全县科技发展规划并督促实施，统筹重点行业、领域、区域科技发展规划的衔接协同。组织研究重要科技问题，研判科技发展态势并提出应对措施建议。统筹推进科技决策咨询制度建设。</w:t>
      </w:r>
    </w:p>
    <w:p>
      <w:pPr>
        <w:ind w:firstLine="640" w:firstLineChars="200"/>
        <w:rPr>
          <w:rFonts w:hint="eastAsia" w:ascii="仿宋" w:hAnsi="仿宋" w:eastAsia="仿宋"/>
          <w:sz w:val="32"/>
          <w:szCs w:val="32"/>
        </w:rPr>
      </w:pPr>
      <w:r>
        <w:rPr>
          <w:rFonts w:hint="eastAsia" w:ascii="仿宋" w:hAnsi="仿宋" w:eastAsia="仿宋"/>
          <w:sz w:val="32"/>
          <w:szCs w:val="32"/>
        </w:rPr>
        <w:t>(十七)拟订全县科技发展制度并监督实施。统筹协调部门、行业、领域科技政策制定，组织提出科技与教育、人才协调发展的建议。组织拟订科研机构改革发展制度。贯彻落实科技领域相关政策。</w:t>
      </w:r>
    </w:p>
    <w:p>
      <w:pPr>
        <w:ind w:firstLine="640" w:firstLineChars="200"/>
        <w:rPr>
          <w:rFonts w:hint="eastAsia" w:ascii="仿宋" w:hAnsi="仿宋" w:eastAsia="仿宋"/>
          <w:sz w:val="32"/>
          <w:szCs w:val="32"/>
        </w:rPr>
      </w:pPr>
      <w:r>
        <w:rPr>
          <w:rFonts w:hint="eastAsia" w:ascii="仿宋" w:hAnsi="仿宋" w:eastAsia="仿宋"/>
          <w:sz w:val="32"/>
          <w:szCs w:val="32"/>
        </w:rPr>
        <w:t>(十八)研究提出统筹科技资源配置的建议并督促落实。研究拟订全县财政科技计划(专项、基金等)预算总规模及方向结构比例。组织推动建立多元化科技投入机制。统筹衔接全县科技计划(专项、基金等)的优先支持方向、重点任务和年度安排。组织建立统一的科技计划(专项、基金等)管理制度规范。建立全县科技管理运行平台并负责日常管理,指导监督科研管理专业机构的运行管理。</w:t>
      </w:r>
    </w:p>
    <w:p>
      <w:pPr>
        <w:ind w:firstLine="640" w:firstLineChars="200"/>
        <w:rPr>
          <w:rFonts w:hint="eastAsia" w:ascii="仿宋" w:hAnsi="仿宋" w:eastAsia="仿宋"/>
          <w:sz w:val="32"/>
          <w:szCs w:val="32"/>
        </w:rPr>
      </w:pPr>
      <w:r>
        <w:rPr>
          <w:rFonts w:hint="eastAsia" w:ascii="仿宋" w:hAnsi="仿宋" w:eastAsia="仿宋"/>
          <w:sz w:val="32"/>
          <w:szCs w:val="32"/>
        </w:rPr>
        <w:t>(十九)研究拟订全县基础研究规划、措施并组织实施。组织协调全县重要基础研究、应用基础研究、领先技术研究、前沿交叉共性技术研究。</w:t>
      </w:r>
    </w:p>
    <w:p>
      <w:pPr>
        <w:ind w:firstLine="640" w:firstLineChars="200"/>
        <w:rPr>
          <w:rFonts w:hint="eastAsia" w:ascii="仿宋" w:hAnsi="仿宋" w:eastAsia="仿宋"/>
          <w:sz w:val="32"/>
          <w:szCs w:val="32"/>
        </w:rPr>
      </w:pPr>
      <w:r>
        <w:rPr>
          <w:rFonts w:hint="eastAsia" w:ascii="仿宋" w:hAnsi="仿宋" w:eastAsia="仿宋"/>
          <w:sz w:val="32"/>
          <w:szCs w:val="32"/>
        </w:rPr>
        <w:t>(二十)组织提出重要科技任务和重点科技项目并跟踪监督。协调推进高原适用核心技术攻关。</w:t>
      </w:r>
    </w:p>
    <w:p>
      <w:pPr>
        <w:ind w:firstLine="640" w:firstLineChars="200"/>
        <w:rPr>
          <w:rFonts w:hint="eastAsia" w:ascii="仿宋" w:hAnsi="仿宋" w:eastAsia="仿宋"/>
          <w:sz w:val="32"/>
          <w:szCs w:val="32"/>
        </w:rPr>
      </w:pPr>
      <w:r>
        <w:rPr>
          <w:rFonts w:hint="eastAsia" w:ascii="仿宋" w:hAnsi="仿宋" w:eastAsia="仿宋"/>
          <w:sz w:val="32"/>
          <w:szCs w:val="32"/>
        </w:rPr>
        <w:t>(二十一)组织提出县促进科技安全和统筹军民科技融合发展的总体部署、具体措施和任务的建议并督促落实。指导全县科技保密工作和国防动员领域科技工作。</w:t>
      </w:r>
    </w:p>
    <w:p>
      <w:pPr>
        <w:ind w:firstLine="640" w:firstLineChars="200"/>
        <w:rPr>
          <w:rFonts w:hint="eastAsia" w:ascii="仿宋" w:hAnsi="仿宋" w:eastAsia="仿宋"/>
          <w:sz w:val="32"/>
          <w:szCs w:val="32"/>
        </w:rPr>
      </w:pPr>
      <w:r>
        <w:rPr>
          <w:rFonts w:hint="eastAsia" w:ascii="仿宋" w:hAnsi="仿宋" w:eastAsia="仿宋"/>
          <w:sz w:val="32"/>
          <w:szCs w:val="32"/>
        </w:rPr>
        <w:t>(二十二)牵头技术转移体系建设，组织制定促进科技知识产权创造、科技成果转移转化和产学研结合的措施并督促实施，协调推进重要科研成果的示范应用。推动企业科技创新能力建设，促进科技和经济社会发展相结合。</w:t>
      </w:r>
    </w:p>
    <w:p>
      <w:pPr>
        <w:ind w:firstLine="640" w:firstLineChars="200"/>
        <w:rPr>
          <w:rFonts w:hint="eastAsia" w:ascii="仿宋" w:hAnsi="仿宋" w:eastAsia="仿宋"/>
          <w:sz w:val="32"/>
          <w:szCs w:val="32"/>
        </w:rPr>
      </w:pPr>
      <w:r>
        <w:rPr>
          <w:rFonts w:hint="eastAsia" w:ascii="仿宋" w:hAnsi="仿宋" w:eastAsia="仿宋"/>
          <w:sz w:val="32"/>
          <w:szCs w:val="32"/>
        </w:rPr>
        <w:t>(二十三)统筹推进重点科技力量建设。牵头组织县实验室、重点实验室建设，拟订全县科技创新平台发展整体规划、措施并监督实施。推动科研基础条件保障能力建设和科技资源开放共享。</w:t>
      </w:r>
    </w:p>
    <w:p>
      <w:pPr>
        <w:ind w:firstLine="640" w:firstLineChars="200"/>
        <w:rPr>
          <w:rFonts w:hint="eastAsia" w:ascii="仿宋" w:hAnsi="仿宋" w:eastAsia="仿宋"/>
          <w:sz w:val="32"/>
          <w:szCs w:val="32"/>
        </w:rPr>
      </w:pPr>
      <w:r>
        <w:rPr>
          <w:rFonts w:hint="eastAsia" w:ascii="仿宋" w:hAnsi="仿宋" w:eastAsia="仿宋"/>
          <w:sz w:val="32"/>
          <w:szCs w:val="32"/>
        </w:rPr>
        <w:t>(二十四)提出科技专项布局建议，制定科技专项实施办法并跟踪监督实施。拟订科技促进农牧业发展、促进社会事业发展、促进生态环境发展、促进乡村振兴、促进卫生健康和高新技术发展及产业体系建设等规划和措施。拟订高新技术产业开发区、农业科技园区等建设规划并组织实施。拟订科技服务业、技术市场、科技中介组织发展规划并统筹推进。指导乡(镇)科技事业发展工作。</w:t>
      </w:r>
    </w:p>
    <w:p>
      <w:pPr>
        <w:ind w:firstLine="640" w:firstLineChars="200"/>
        <w:rPr>
          <w:rFonts w:hint="eastAsia" w:ascii="仿宋" w:hAnsi="仿宋" w:eastAsia="仿宋"/>
          <w:sz w:val="32"/>
          <w:szCs w:val="32"/>
        </w:rPr>
      </w:pPr>
      <w:r>
        <w:rPr>
          <w:rFonts w:hint="eastAsia" w:ascii="仿宋" w:hAnsi="仿宋" w:eastAsia="仿宋"/>
          <w:sz w:val="32"/>
          <w:szCs w:val="32"/>
        </w:rPr>
        <w:t>(二十五)研究拟订科技人才队伍建设的制度并组织实施。建立健全科技人才培养、引进、使用、评价、激励等机制。制定吸引集聚行业领域高端科技人才的措施，组织指导科技人才交流合作，组织实施有关科技人才计划。拟订科学普及和科学传播规划。推进科技援藏与科技合作。根据授权，负责引进国外智力工作。</w:t>
      </w:r>
    </w:p>
    <w:p>
      <w:pPr>
        <w:ind w:firstLine="640" w:firstLineChars="200"/>
        <w:rPr>
          <w:rFonts w:hint="eastAsia" w:ascii="仿宋" w:hAnsi="仿宋" w:eastAsia="仿宋"/>
          <w:sz w:val="32"/>
          <w:szCs w:val="32"/>
        </w:rPr>
      </w:pPr>
      <w:r>
        <w:rPr>
          <w:rFonts w:hint="eastAsia" w:ascii="仿宋" w:hAnsi="仿宋" w:eastAsia="仿宋"/>
          <w:sz w:val="32"/>
          <w:szCs w:val="32"/>
        </w:rPr>
        <w:t>(二十六)拟订行业、领域科技交流交往与创新能力开放合作的规划和措施，组织指导县内外科技合作。拟订科技领域重点人才引进计划并组织实施。建立重点专家联系服务机制。配合开展科技人才出国(境)培训相关工作。</w:t>
      </w:r>
    </w:p>
    <w:p>
      <w:pPr>
        <w:ind w:firstLine="640" w:firstLineChars="200"/>
        <w:rPr>
          <w:rFonts w:hint="eastAsia" w:ascii="仿宋" w:hAnsi="仿宋" w:eastAsia="仿宋"/>
          <w:sz w:val="32"/>
          <w:szCs w:val="32"/>
        </w:rPr>
      </w:pPr>
      <w:r>
        <w:rPr>
          <w:rFonts w:hint="eastAsia" w:ascii="仿宋" w:hAnsi="仿宋" w:eastAsia="仿宋"/>
          <w:sz w:val="32"/>
          <w:szCs w:val="32"/>
        </w:rPr>
        <w:t>(二十七)统筹科技监督评价体系建设、科技评价制度改革和科研诚信建设，推进科研学风作风建设。组织实施全县创新调查和科技报告制度，统筹负责科研项目实施情况的监督检查和科研成果评估问效。</w:t>
      </w:r>
    </w:p>
    <w:p>
      <w:pPr>
        <w:ind w:firstLine="640" w:firstLineChars="200"/>
        <w:rPr>
          <w:rFonts w:hint="eastAsia" w:ascii="仿宋" w:hAnsi="仿宋" w:eastAsia="仿宋"/>
          <w:sz w:val="32"/>
          <w:szCs w:val="32"/>
        </w:rPr>
      </w:pPr>
      <w:r>
        <w:rPr>
          <w:rFonts w:hint="eastAsia" w:ascii="仿宋" w:hAnsi="仿宋" w:eastAsia="仿宋"/>
          <w:sz w:val="32"/>
          <w:szCs w:val="32"/>
        </w:rPr>
        <w:t>(二十八)根据授权，服务和保障青藏高原综合科学考察、</w:t>
      </w:r>
    </w:p>
    <w:p>
      <w:pPr>
        <w:rPr>
          <w:rFonts w:hint="eastAsia" w:ascii="仿宋" w:hAnsi="仿宋" w:eastAsia="仿宋"/>
          <w:sz w:val="32"/>
          <w:szCs w:val="32"/>
        </w:rPr>
      </w:pPr>
      <w:r>
        <w:rPr>
          <w:rFonts w:hint="eastAsia" w:ascii="仿宋" w:hAnsi="仿宋" w:eastAsia="仿宋"/>
          <w:sz w:val="32"/>
          <w:szCs w:val="32"/>
        </w:rPr>
        <w:t>清洁能源开发、青藏铁路技术创新，助力高原经济与生态环境协同发展。</w:t>
      </w:r>
    </w:p>
    <w:p>
      <w:pPr>
        <w:ind w:firstLine="640" w:firstLineChars="200"/>
        <w:rPr>
          <w:rFonts w:hint="eastAsia" w:ascii="仿宋" w:hAnsi="仿宋" w:eastAsia="仿宋"/>
          <w:sz w:val="32"/>
          <w:szCs w:val="32"/>
        </w:rPr>
      </w:pPr>
      <w:r>
        <w:rPr>
          <w:rFonts w:hint="eastAsia" w:ascii="仿宋" w:hAnsi="仿宋" w:eastAsia="仿宋"/>
          <w:sz w:val="32"/>
          <w:szCs w:val="32"/>
        </w:rPr>
        <w:t>(二十九)开展国家及自治区、市科学技术奖推荐工作。(三十)负责县域农业农村领域执法工作。</w:t>
      </w:r>
    </w:p>
    <w:p>
      <w:pPr>
        <w:ind w:firstLine="640" w:firstLineChars="200"/>
        <w:rPr>
          <w:rFonts w:hint="eastAsia" w:ascii="仿宋" w:hAnsi="仿宋" w:eastAsia="仿宋"/>
          <w:sz w:val="32"/>
          <w:szCs w:val="32"/>
        </w:rPr>
      </w:pPr>
      <w:r>
        <w:rPr>
          <w:rFonts w:hint="eastAsia" w:ascii="仿宋" w:hAnsi="仿宋" w:eastAsia="仿宋"/>
          <w:sz w:val="32"/>
          <w:szCs w:val="32"/>
        </w:rPr>
        <w:t>(三十一)负责本行业本领域安全生产监管和应急处置工作。(三十二)完成县委、县政府交办的其他任务。</w:t>
      </w:r>
    </w:p>
    <w:p>
      <w:pPr>
        <w:ind w:firstLine="640" w:firstLineChars="200"/>
        <w:rPr>
          <w:rFonts w:hint="eastAsia" w:ascii="仿宋" w:hAnsi="仿宋" w:eastAsia="仿宋"/>
          <w:sz w:val="32"/>
          <w:szCs w:val="32"/>
        </w:rPr>
      </w:pPr>
      <w:r>
        <w:rPr>
          <w:rFonts w:hint="eastAsia" w:ascii="仿宋" w:hAnsi="仿宋" w:eastAsia="仿宋"/>
          <w:sz w:val="32"/>
          <w:szCs w:val="32"/>
        </w:rPr>
        <w:t>第六条职能转变</w:t>
      </w:r>
      <w:r>
        <w:rPr>
          <w:rFonts w:hint="eastAsia" w:ascii="仿宋" w:hAnsi="仿宋" w:eastAsia="仿宋"/>
          <w:sz w:val="32"/>
          <w:szCs w:val="32"/>
          <w:lang w:val="en-US" w:eastAsia="zh-CN"/>
        </w:rPr>
        <w:t xml:space="preserve"> </w:t>
      </w:r>
      <w:r>
        <w:rPr>
          <w:rFonts w:hint="eastAsia" w:ascii="仿宋" w:hAnsi="仿宋" w:eastAsia="仿宋"/>
          <w:sz w:val="32"/>
          <w:szCs w:val="32"/>
        </w:rPr>
        <w:t>县农业农村和科技局要紧紧围绕统筹抓好以乡村振兴为重心的“三农”各项工作，加快推进农业农村现代化。</w:t>
      </w:r>
    </w:p>
    <w:p>
      <w:pPr>
        <w:ind w:firstLine="640" w:firstLineChars="200"/>
        <w:rPr>
          <w:rFonts w:hint="eastAsia" w:ascii="仿宋" w:hAnsi="仿宋" w:eastAsia="仿宋"/>
          <w:sz w:val="32"/>
          <w:szCs w:val="32"/>
        </w:rPr>
      </w:pPr>
      <w:r>
        <w:rPr>
          <w:rFonts w:hint="eastAsia" w:ascii="仿宋" w:hAnsi="仿宋" w:eastAsia="仿宋"/>
          <w:sz w:val="32"/>
          <w:szCs w:val="32"/>
        </w:rPr>
        <w:t>(一)推动实现巩固拓展脱贫攻坚成果同乡村振兴有效衔接，持续压实各方责任，过渡期内保持有关帮扶政策、财政支持、项目实施总体稳定，项目资金相对独立运行管理，增强脱贫地区和脱贫群众内生发展动力，坚决守住不发生规模性返贫的底线。</w:t>
      </w:r>
    </w:p>
    <w:p>
      <w:pPr>
        <w:ind w:firstLine="640" w:firstLineChars="200"/>
        <w:rPr>
          <w:rFonts w:hint="eastAsia" w:ascii="仿宋" w:hAnsi="仿宋" w:eastAsia="仿宋"/>
          <w:sz w:val="32"/>
          <w:szCs w:val="32"/>
        </w:rPr>
      </w:pPr>
      <w:r>
        <w:rPr>
          <w:rFonts w:hint="eastAsia" w:ascii="仿宋" w:hAnsi="仿宋" w:eastAsia="仿宋"/>
          <w:sz w:val="32"/>
          <w:szCs w:val="32"/>
        </w:rPr>
        <w:t>(二)加强对全县乡村振兴促进工作的统筹协调、指导和监督检查。统筹推进乡村发展、乡村建设、乡村治理，提升农牧业发展质量，推动农村产权规范流转和交易，建设宜居宜业和美乡村，拓宽农牧民增收致富渠道，走共同富裕道路。</w:t>
      </w:r>
    </w:p>
    <w:p>
      <w:pPr>
        <w:ind w:firstLine="640" w:firstLineChars="200"/>
        <w:rPr>
          <w:rFonts w:hint="eastAsia" w:ascii="仿宋" w:hAnsi="仿宋" w:eastAsia="仿宋"/>
          <w:sz w:val="32"/>
          <w:szCs w:val="32"/>
        </w:rPr>
      </w:pPr>
      <w:r>
        <w:rPr>
          <w:rFonts w:hint="eastAsia" w:ascii="仿宋" w:hAnsi="仿宋" w:eastAsia="仿宋"/>
          <w:sz w:val="32"/>
          <w:szCs w:val="32"/>
        </w:rPr>
        <w:t>(三)统筹推进全方位夯实粮食安全根基，落实藏粮于地、藏粮于技战略，加强耕地种植用途管控，落实耕地利用优先序，树立大食物观，推进构建多元化食物供给体系，推动农村一二三产业融合发展，促进乡村产业全链条升级，实现农产品保数量、保质量、保多样、保特色，保障食物供给安全。</w:t>
      </w:r>
    </w:p>
    <w:p>
      <w:pPr>
        <w:ind w:firstLine="640" w:firstLineChars="200"/>
        <w:rPr>
          <w:rFonts w:hint="eastAsia" w:ascii="仿宋" w:hAnsi="仿宋" w:eastAsia="仿宋"/>
          <w:sz w:val="32"/>
          <w:szCs w:val="32"/>
        </w:rPr>
      </w:pPr>
      <w:r>
        <w:rPr>
          <w:rFonts w:hint="eastAsia" w:ascii="仿宋" w:hAnsi="仿宋" w:eastAsia="仿宋"/>
          <w:sz w:val="32"/>
          <w:szCs w:val="32"/>
        </w:rPr>
        <w:t>(四)加强农产品质量安全和相关农业生产资料、农业投入品的监督管理，推动绿色、有机等优质农产品发展，建立地理标志农产品协同保护和产业培育制度，严防、严管、严控质量安全风险，让人民群众吃得放心、安心。</w:t>
      </w:r>
    </w:p>
    <w:p>
      <w:pPr>
        <w:ind w:firstLine="640" w:firstLineChars="200"/>
        <w:rPr>
          <w:rFonts w:hint="eastAsia" w:ascii="仿宋" w:hAnsi="仿宋" w:eastAsia="仿宋"/>
          <w:sz w:val="32"/>
          <w:szCs w:val="32"/>
        </w:rPr>
      </w:pPr>
      <w:r>
        <w:rPr>
          <w:rFonts w:hint="eastAsia" w:ascii="仿宋" w:hAnsi="仿宋" w:eastAsia="仿宋"/>
          <w:sz w:val="32"/>
          <w:szCs w:val="32"/>
        </w:rPr>
        <w:t>(五)加快发展高原特色农牧业，坚持稳粮、兴牧、强特色，深化农牧业供给侧结构性改革，高标准建设一批牦牛、藏羊等特色农畜产品生产基地和产业带。扎实推进帮扶产业提档升级，构建新型农业经营体系，建强农牧民专业合作组织，进一步加强宜居宜业和美乡村建设，有序推进农牧区人居环境整治提升工作，大力实施农业农村污染治理攻坚战行动,不断助力嘉黎长治久安和高质量发展。</w:t>
      </w:r>
    </w:p>
    <w:p>
      <w:pPr>
        <w:ind w:firstLine="640" w:firstLineChars="200"/>
        <w:rPr>
          <w:rFonts w:hint="eastAsia" w:ascii="仿宋" w:hAnsi="仿宋" w:eastAsia="仿宋"/>
          <w:sz w:val="32"/>
          <w:szCs w:val="32"/>
        </w:rPr>
      </w:pPr>
      <w:r>
        <w:rPr>
          <w:rFonts w:hint="eastAsia" w:ascii="仿宋" w:hAnsi="仿宋" w:eastAsia="仿宋"/>
          <w:sz w:val="32"/>
          <w:szCs w:val="32"/>
        </w:rPr>
        <w:t>(六)要围绕强化科技基础性、战略性支撑作用，加强高原适用核心技术攻关，加强行业领域科技综合管理职能，突出科技改革发展安全统筹协调、整体推进、督促落实和财政科技经费监管、专业机构建设等职能职责。组织提出全县科技领域方向性、全局性问题和应对措施，提升区域科技创新体系整体效能。加强科技平台建设。加快促进科技成果转化、促进科技和经济社会发展相适应。牵头建立统筹协调机制，会同相关行业部门推进区域创新体系建设。</w:t>
      </w:r>
    </w:p>
    <w:p>
      <w:pPr>
        <w:ind w:firstLine="640" w:firstLineChars="200"/>
        <w:rPr>
          <w:rFonts w:hint="eastAsia" w:ascii="仿宋" w:hAnsi="仿宋" w:eastAsia="仿宋"/>
          <w:sz w:val="32"/>
          <w:szCs w:val="32"/>
        </w:rPr>
      </w:pPr>
      <w:r>
        <w:rPr>
          <w:rFonts w:hint="eastAsia" w:ascii="仿宋" w:hAnsi="仿宋" w:eastAsia="仿宋"/>
          <w:sz w:val="32"/>
          <w:szCs w:val="32"/>
        </w:rPr>
        <w:t>第七条与其他部门的职责分工:</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一)与县市场监督管理局的有关职责分工。县农业农村和科技局负责食用农产品从种植养殖环节到进入批发、零售市场或生产加工企业前的质量安全监督管理。食用农产品进入批发、零参市场或生产加工企业后，由县市场监督管理局监督管理。县农业农村和科技局负责动植物疫病防控、畜禽屠宰环节、生鲜乳收环节质量安全的监督管理。两部门要建立食品安全产地准出、《场准入和追溯机制,加强协调配合和工作衔接,形成监管合力</w:t>
      </w:r>
      <w:r>
        <w:rPr>
          <w:rFonts w:hint="eastAsia" w:ascii="仿宋" w:hAnsi="仿宋" w:eastAsia="仿宋"/>
          <w:sz w:val="32"/>
          <w:szCs w:val="32"/>
          <w:lang w:eastAsia="zh-CN"/>
        </w:rPr>
        <w:t>。</w:t>
      </w:r>
    </w:p>
    <w:p>
      <w:pPr>
        <w:ind w:firstLine="640" w:firstLineChars="200"/>
        <w:rPr>
          <w:rFonts w:hint="eastAsia" w:ascii="仿宋" w:hAnsi="仿宋" w:eastAsia="仿宋"/>
          <w:sz w:val="32"/>
          <w:szCs w:val="32"/>
        </w:rPr>
      </w:pPr>
      <w:r>
        <w:rPr>
          <w:rFonts w:hint="eastAsia" w:ascii="仿宋" w:hAnsi="仿宋" w:eastAsia="仿宋"/>
          <w:sz w:val="32"/>
          <w:szCs w:val="32"/>
        </w:rPr>
        <w:t>(二)与县自然资源和林业草原局的有关职责分工。县农业农村和科技局负责农村宅基地管理、农村集体耕地承包经营权确权登记管理、耕地非粮化治理。县自然资源和林业草原局负责农村宅基地确权登记、耕地非农化治理。县农业农村和科技局负责拟订并组织实施草产业发展相关制度，牵头组织实施草原生态保护补助奖励制度，负责指导饲草业发展，指导饲用草种繁育及质量监督管理工作。县自然资源和林业草原局负责草原保护、利用的组织实施和监督管理工作，负责草原禁牧和草畜平衡工作。两部门加强协调配合和工作衔接，促进草原保护与草畜平衡、草原畜牧业有机衔接、协调发展。</w:t>
      </w:r>
    </w:p>
    <w:p>
      <w:pPr>
        <w:ind w:firstLine="640" w:firstLineChars="200"/>
        <w:rPr>
          <w:rFonts w:hint="eastAsia" w:ascii="仿宋" w:hAnsi="仿宋" w:eastAsia="仿宋"/>
          <w:sz w:val="32"/>
          <w:szCs w:val="32"/>
        </w:rPr>
      </w:pPr>
      <w:r>
        <w:rPr>
          <w:rFonts w:hint="eastAsia" w:ascii="仿宋" w:hAnsi="仿宋" w:eastAsia="仿宋"/>
          <w:sz w:val="32"/>
          <w:szCs w:val="32"/>
        </w:rPr>
        <w:t>(三)与县水利局的有关职责分工。县农业农村和科技局负责中央及地方财政水利发展资金安排的面上小型农田水利设施建设项目管理。县水利局负责指导农牧区水利工作，组织开展大中型灌排工程建设与改造，指导节水灌溉有关工作，指导农村饮水安全工程建设管理工作。</w:t>
      </w:r>
    </w:p>
    <w:p>
      <w:pPr>
        <w:ind w:firstLine="640" w:firstLineChars="200"/>
        <w:rPr>
          <w:rFonts w:hint="eastAsia" w:ascii="仿宋" w:hAnsi="仿宋" w:eastAsia="仿宋"/>
          <w:sz w:val="32"/>
          <w:szCs w:val="32"/>
        </w:rPr>
      </w:pPr>
      <w:r>
        <w:rPr>
          <w:rFonts w:hint="eastAsia" w:ascii="仿宋" w:hAnsi="仿宋" w:eastAsia="仿宋"/>
          <w:sz w:val="32"/>
          <w:szCs w:val="32"/>
        </w:rPr>
        <w:t>(四)与县生态环境分局的有关职责分工。县农业农村和科技局负责指导农产品产地环境管理、农业清洁生产和生态循环农业建设。县生态环境分局负责监督指导农业面源污染治理工作。</w:t>
      </w:r>
    </w:p>
    <w:p>
      <w:pPr>
        <w:ind w:firstLine="640" w:firstLineChars="200"/>
        <w:rPr>
          <w:rFonts w:hint="eastAsia" w:ascii="仿宋" w:hAnsi="仿宋" w:eastAsia="仿宋"/>
          <w:sz w:val="32"/>
          <w:szCs w:val="32"/>
        </w:rPr>
      </w:pPr>
      <w:r>
        <w:rPr>
          <w:rFonts w:hint="eastAsia" w:ascii="仿宋" w:hAnsi="仿宋" w:eastAsia="仿宋"/>
          <w:sz w:val="32"/>
          <w:szCs w:val="32"/>
        </w:rPr>
        <w:t>(五)与县应急管理局的有关职责分工。县农业农村和科技局负责落实综合防灾减灾规划相关要求，承担农牧业日常抗灾减灾防灾职责。县应急管理局负责组织编制县级总体应急预案和安全生产类、自然灾害类专项应急预案，综合协调应急预案衔接工作，组织开展应急预案演练。组织拟订综合防灾减灾规划。会同县农业农村和科技局等有关部门建立统一的应急管理信息平台，建立监测预警和灾情报告制度,建立健全自然灾害信息资源获取和共享机制，按照权限和程序统一发布灾情信息。必要时，县农业农村和科技局可以提请县应急管理局,以县应急指挥机构名义部署相关防治工作。</w:t>
      </w:r>
    </w:p>
    <w:p>
      <w:pPr>
        <w:ind w:firstLine="640" w:firstLineChars="200"/>
        <w:rPr>
          <w:rFonts w:hint="eastAsia" w:ascii="仿宋" w:hAnsi="仿宋" w:eastAsia="仿宋"/>
          <w:sz w:val="32"/>
          <w:szCs w:val="32"/>
        </w:rPr>
      </w:pPr>
      <w:r>
        <w:rPr>
          <w:rFonts w:hint="eastAsia" w:ascii="仿宋" w:hAnsi="仿宋" w:eastAsia="仿宋"/>
          <w:sz w:val="32"/>
          <w:szCs w:val="32"/>
        </w:rPr>
        <w:t>(六)与县财政局的有关职责分工。县农业农村和科技局按照县委、县政府统一部署，组织提出年度科技重点任务和经费需求。县财政局会同县农业农村和科技局形成经费安排方案，研究提出县财政年度科技预算总规模及方向结构比例等安排建议,按程序呈报县委、县政府审议。</w:t>
      </w:r>
    </w:p>
    <w:p>
      <w:pPr>
        <w:ind w:firstLine="640" w:firstLineChars="200"/>
        <w:rPr>
          <w:rFonts w:hint="eastAsia" w:ascii="仿宋" w:hAnsi="仿宋" w:eastAsia="仿宋"/>
          <w:sz w:val="32"/>
          <w:szCs w:val="32"/>
        </w:rPr>
      </w:pPr>
      <w:r>
        <w:rPr>
          <w:rFonts w:hint="eastAsia" w:ascii="仿宋" w:hAnsi="仿宋" w:eastAsia="仿宋"/>
          <w:sz w:val="32"/>
          <w:szCs w:val="32"/>
        </w:rPr>
        <w:t>(七)与行业部门有关职责分工。县农业农村和科技局负责统筹协调各行业各领域科技发展规划、措施并督促实施，承担统筹科技资源配置有关工作，组织制定全县科技计划(专项、基金等)管理制度规范，指导科研管理专业机构的运行管理，统筹负责科研项目实施情况的监督检查和科研成果评估问效;加强与县发展和改革委员会、经信商务局、生态环境分局、农业农村和科技局、卫生健康委员会等部门的沟通衔接，拟订并组织实施各行业领域的科技发展规划和措施，实施科技计划(专项、基金等)项目。各行业部门在行业科技管理工作中,接受县农业农村和科技局的统筹协调，推动科技创新成果在各行业各领域的转化应用。</w:t>
      </w:r>
    </w:p>
    <w:p>
      <w:pPr>
        <w:ind w:firstLine="640" w:firstLineChars="200"/>
        <w:rPr>
          <w:rFonts w:hint="eastAsia" w:ascii="仿宋" w:hAnsi="仿宋" w:eastAsia="仿宋"/>
          <w:sz w:val="32"/>
          <w:szCs w:val="32"/>
        </w:rPr>
      </w:pPr>
      <w:r>
        <w:rPr>
          <w:rFonts w:hint="eastAsia" w:ascii="仿宋" w:hAnsi="仿宋" w:eastAsia="仿宋"/>
          <w:sz w:val="32"/>
          <w:szCs w:val="32"/>
        </w:rPr>
        <w:t>第八条县农业农村和科技局根据本规定第五条所明确的主要职责，编制权责清单，逐项明确权责名称、权责类型、设定依据、履责方式、追责情形等。在此基础上，制定办事指南、运行流程图等，进一步优化行政程序，规范权力运行。</w:t>
      </w:r>
    </w:p>
    <w:p>
      <w:pPr>
        <w:ind w:firstLine="640" w:firstLineChars="200"/>
        <w:rPr>
          <w:rFonts w:hint="eastAsia" w:ascii="仿宋" w:hAnsi="仿宋" w:eastAsia="仿宋"/>
          <w:sz w:val="32"/>
          <w:szCs w:val="32"/>
        </w:rPr>
      </w:pPr>
      <w:r>
        <w:rPr>
          <w:rFonts w:hint="eastAsia" w:ascii="仿宋" w:hAnsi="仿宋" w:eastAsia="仿宋"/>
          <w:sz w:val="32"/>
          <w:szCs w:val="32"/>
        </w:rPr>
        <w:t>第九条县农业农村和科技局机关人员编制8名。部门领导职数5名，党组书记、局长1名，党组副书记、副局长、乡村振兴局局长1名，副局长3名。</w:t>
      </w:r>
    </w:p>
    <w:p>
      <w:pPr>
        <w:ind w:firstLine="640" w:firstLineChars="200"/>
        <w:rPr>
          <w:rFonts w:hint="eastAsia" w:ascii="仿宋" w:hAnsi="仿宋" w:eastAsia="仿宋"/>
          <w:sz w:val="32"/>
          <w:szCs w:val="32"/>
        </w:rPr>
      </w:pPr>
      <w:r>
        <w:rPr>
          <w:rFonts w:hint="eastAsia" w:ascii="仿宋" w:hAnsi="仿宋" w:eastAsia="仿宋"/>
          <w:sz w:val="32"/>
          <w:szCs w:val="32"/>
        </w:rPr>
        <w:t>第十条县农业农村和科技局所属事业单位的设置、职责和编制事项另行规定。</w:t>
      </w:r>
    </w:p>
    <w:p>
      <w:pPr>
        <w:ind w:firstLine="640" w:firstLineChars="200"/>
        <w:rPr>
          <w:rFonts w:ascii="仿宋" w:hAnsi="仿宋" w:eastAsia="仿宋"/>
          <w:sz w:val="32"/>
          <w:szCs w:val="32"/>
        </w:rPr>
      </w:pPr>
      <w:r>
        <w:rPr>
          <w:rFonts w:hint="eastAsia" w:ascii="仿宋" w:hAnsi="仿宋" w:eastAsia="仿宋"/>
          <w:sz w:val="32"/>
          <w:szCs w:val="32"/>
        </w:rPr>
        <w:t>第十一条本规定具体解释工作由县委机构编制委员会办公室承担，其调整由县委机构编制委员会办公室按规定程序办理。　　</w:t>
      </w: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u w:val="single"/>
          <w:lang w:val="en-US" w:eastAsia="zh-CN"/>
        </w:rPr>
        <w:t>1</w:t>
      </w:r>
      <w:r>
        <w:rPr>
          <w:rFonts w:hint="eastAsia" w:ascii="仿宋" w:hAnsi="仿宋" w:eastAsia="仿宋"/>
          <w:sz w:val="32"/>
          <w:szCs w:val="32"/>
        </w:rPr>
        <w:t>个机构、</w:t>
      </w:r>
      <w:r>
        <w:rPr>
          <w:rFonts w:hint="eastAsia" w:ascii="仿宋" w:hAnsi="仿宋" w:eastAsia="仿宋"/>
          <w:sz w:val="32"/>
          <w:szCs w:val="32"/>
          <w:u w:val="single"/>
        </w:rPr>
        <w:t xml:space="preserve"> 0  </w:t>
      </w:r>
      <w:r>
        <w:rPr>
          <w:rFonts w:hint="eastAsia" w:ascii="仿宋" w:hAnsi="仿宋" w:eastAsia="仿宋"/>
          <w:sz w:val="32"/>
          <w:szCs w:val="32"/>
        </w:rPr>
        <w:t>个处（详细到</w:t>
      </w:r>
      <w:r>
        <w:rPr>
          <w:rFonts w:hint="eastAsia" w:ascii="仿宋" w:hAnsi="仿宋" w:eastAsia="仿宋"/>
          <w:sz w:val="32"/>
          <w:szCs w:val="32"/>
          <w:u w:val="single"/>
        </w:rPr>
        <w:t xml:space="preserve"> 0  </w:t>
      </w:r>
      <w:r>
        <w:rPr>
          <w:rFonts w:hint="eastAsia" w:ascii="仿宋" w:hAnsi="仿宋" w:eastAsia="仿宋"/>
          <w:sz w:val="32"/>
          <w:szCs w:val="32"/>
        </w:rPr>
        <w:t>个二级预算单位。</w:t>
      </w:r>
    </w:p>
    <w:p>
      <w:pPr>
        <w:ind w:firstLine="640" w:firstLineChars="200"/>
        <w:rPr>
          <w:rFonts w:ascii="仿宋" w:hAnsi="仿宋" w:eastAsia="仿宋"/>
          <w:sz w:val="32"/>
          <w:szCs w:val="32"/>
        </w:rPr>
      </w:pPr>
      <w:r>
        <w:rPr>
          <w:rFonts w:hint="eastAsia" w:ascii="仿宋" w:hAnsi="仿宋" w:eastAsia="仿宋"/>
          <w:sz w:val="32"/>
          <w:szCs w:val="32"/>
        </w:rPr>
        <w:t>纳入本部门202</w:t>
      </w:r>
      <w:r>
        <w:rPr>
          <w:rFonts w:hint="eastAsia" w:ascii="仿宋" w:hAnsi="仿宋" w:eastAsia="仿宋"/>
          <w:sz w:val="32"/>
          <w:szCs w:val="32"/>
          <w:lang w:val="en-US" w:eastAsia="zh-CN"/>
        </w:rPr>
        <w:t>5</w:t>
      </w:r>
      <w:r>
        <w:rPr>
          <w:rFonts w:hint="eastAsia" w:ascii="仿宋" w:hAnsi="仿宋" w:eastAsia="仿宋"/>
          <w:sz w:val="32"/>
          <w:szCs w:val="32"/>
        </w:rPr>
        <w:t>年部门预算编制范围的二级预算单位包括：</w:t>
      </w:r>
      <w:r>
        <w:rPr>
          <w:rFonts w:hint="eastAsia" w:ascii="仿宋" w:hAnsi="仿宋" w:eastAsia="仿宋"/>
          <w:sz w:val="32"/>
          <w:szCs w:val="32"/>
          <w:lang w:eastAsia="zh-CN"/>
        </w:rPr>
        <w:t>无</w:t>
      </w:r>
    </w:p>
    <w:p>
      <w:pPr>
        <w:jc w:val="both"/>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嘉黎县农业农村</w:t>
      </w:r>
      <w:r>
        <w:rPr>
          <w:rFonts w:hint="eastAsia" w:ascii="方正小标宋简体" w:hAnsi="仿宋" w:eastAsia="方正小标宋简体"/>
          <w:sz w:val="32"/>
          <w:szCs w:val="32"/>
          <w:lang w:eastAsia="zh-CN"/>
        </w:rPr>
        <w:t>和科技</w:t>
      </w:r>
      <w:r>
        <w:rPr>
          <w:rFonts w:hint="eastAsia" w:ascii="方正小标宋简体" w:hAnsi="仿宋" w:eastAsia="方正小标宋简体"/>
          <w:sz w:val="32"/>
          <w:szCs w:val="32"/>
        </w:rPr>
        <w:t>局（部门）202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jc w:val="center"/>
        <w:rPr>
          <w:rFonts w:ascii="黑体" w:hAnsi="黑体" w:eastAsia="黑体"/>
          <w:sz w:val="32"/>
          <w:szCs w:val="32"/>
        </w:rPr>
      </w:pPr>
      <w:r>
        <w:rPr>
          <w:rFonts w:hint="eastAsia" w:ascii="方正小标宋简体" w:hAnsi="仿宋" w:eastAsia="方正小标宋简体"/>
          <w:sz w:val="32"/>
          <w:szCs w:val="32"/>
        </w:rPr>
        <w:t>（表格详见附件）</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嘉黎县农业农村</w:t>
      </w:r>
      <w:r>
        <w:rPr>
          <w:rFonts w:hint="eastAsia" w:ascii="方正小标宋简体" w:hAnsi="仿宋" w:eastAsia="方正小标宋简体"/>
          <w:sz w:val="32"/>
          <w:szCs w:val="32"/>
          <w:lang w:eastAsia="zh-CN"/>
        </w:rPr>
        <w:t>和科技</w:t>
      </w:r>
      <w:r>
        <w:rPr>
          <w:rFonts w:hint="eastAsia" w:ascii="方正小标宋简体" w:hAnsi="仿宋" w:eastAsia="方正小标宋简体"/>
          <w:sz w:val="32"/>
          <w:szCs w:val="32"/>
        </w:rPr>
        <w:t>局（部门）202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5</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25973.79</w:t>
      </w:r>
      <w:r>
        <w:rPr>
          <w:rFonts w:hint="eastAsia" w:ascii="仿宋" w:hAnsi="仿宋" w:eastAsia="仿宋"/>
          <w:sz w:val="32"/>
          <w:szCs w:val="32"/>
        </w:rPr>
        <w:t>万元。收入包括：一般公共预算拨款收入、上年结转；支出包括：一般公共服务支出</w:t>
      </w:r>
      <w:r>
        <w:rPr>
          <w:rFonts w:hint="eastAsia" w:ascii="仿宋" w:hAnsi="仿宋" w:eastAsia="仿宋"/>
          <w:sz w:val="32"/>
          <w:szCs w:val="32"/>
          <w:u w:val="single"/>
          <w:lang w:val="en-US" w:eastAsia="zh-CN"/>
        </w:rPr>
        <w:t>0.3</w:t>
      </w:r>
      <w:r>
        <w:rPr>
          <w:rFonts w:hint="eastAsia" w:ascii="仿宋" w:hAnsi="仿宋" w:eastAsia="仿宋"/>
          <w:sz w:val="32"/>
          <w:szCs w:val="32"/>
          <w:lang w:val="en-US" w:eastAsia="zh-CN"/>
        </w:rPr>
        <w:t>万元</w:t>
      </w:r>
      <w:r>
        <w:rPr>
          <w:rFonts w:hint="eastAsia" w:ascii="仿宋" w:hAnsi="仿宋" w:eastAsia="仿宋"/>
          <w:sz w:val="32"/>
          <w:szCs w:val="32"/>
        </w:rPr>
        <w:t>、科学技术支出</w:t>
      </w:r>
      <w:r>
        <w:rPr>
          <w:rFonts w:hint="eastAsia" w:ascii="仿宋" w:hAnsi="仿宋" w:eastAsia="仿宋"/>
          <w:sz w:val="32"/>
          <w:szCs w:val="32"/>
          <w:u w:val="single"/>
          <w:lang w:val="en-US" w:eastAsia="zh-CN"/>
        </w:rPr>
        <w:t>168.11</w:t>
      </w:r>
      <w:r>
        <w:rPr>
          <w:rFonts w:hint="eastAsia" w:ascii="仿宋" w:hAnsi="仿宋" w:eastAsia="仿宋"/>
          <w:sz w:val="32"/>
          <w:szCs w:val="32"/>
        </w:rPr>
        <w:t>万元、</w:t>
      </w:r>
      <w:r>
        <w:rPr>
          <w:rFonts w:hint="eastAsia" w:ascii="仿宋" w:hAnsi="仿宋" w:eastAsia="仿宋"/>
          <w:sz w:val="32"/>
          <w:szCs w:val="32"/>
          <w:lang w:eastAsia="zh-CN"/>
        </w:rPr>
        <w:t>债务付息支出</w:t>
      </w:r>
      <w:r>
        <w:rPr>
          <w:rFonts w:hint="eastAsia" w:ascii="仿宋" w:hAnsi="仿宋" w:eastAsia="仿宋"/>
          <w:i w:val="0"/>
          <w:iCs w:val="0"/>
          <w:sz w:val="32"/>
          <w:szCs w:val="32"/>
          <w:u w:val="single"/>
          <w:lang w:val="en-US" w:eastAsia="zh-CN"/>
        </w:rPr>
        <w:t>134.27</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54.83</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34.33</w:t>
      </w:r>
      <w:r>
        <w:rPr>
          <w:rFonts w:hint="eastAsia" w:ascii="仿宋" w:hAnsi="仿宋" w:eastAsia="仿宋"/>
          <w:sz w:val="32"/>
          <w:szCs w:val="32"/>
        </w:rPr>
        <w:t>万元、</w:t>
      </w:r>
      <w:r>
        <w:rPr>
          <w:rFonts w:hint="eastAsia" w:ascii="仿宋" w:hAnsi="仿宋" w:eastAsia="仿宋"/>
          <w:sz w:val="32"/>
          <w:szCs w:val="32"/>
          <w:lang w:eastAsia="zh-CN"/>
        </w:rPr>
        <w:t>农林水支出</w:t>
      </w:r>
      <w:r>
        <w:rPr>
          <w:rFonts w:hint="eastAsia" w:ascii="仿宋" w:hAnsi="仿宋" w:eastAsia="仿宋"/>
          <w:sz w:val="32"/>
          <w:szCs w:val="32"/>
          <w:u w:val="single"/>
          <w:lang w:val="en-US" w:eastAsia="zh-CN"/>
        </w:rPr>
        <w:t>25497.23</w:t>
      </w:r>
      <w:r>
        <w:rPr>
          <w:rFonts w:hint="eastAsia" w:ascii="仿宋" w:hAnsi="仿宋" w:eastAsia="仿宋"/>
          <w:sz w:val="32"/>
          <w:szCs w:val="32"/>
          <w:lang w:val="en-US" w:eastAsia="zh-CN"/>
        </w:rPr>
        <w:t>万元、</w:t>
      </w:r>
      <w:r>
        <w:rPr>
          <w:rFonts w:hint="eastAsia" w:ascii="仿宋" w:hAnsi="仿宋" w:eastAsia="仿宋"/>
          <w:sz w:val="32"/>
          <w:szCs w:val="32"/>
        </w:rPr>
        <w:t>住房保障支出</w:t>
      </w:r>
      <w:r>
        <w:rPr>
          <w:rFonts w:hint="eastAsia" w:ascii="仿宋" w:hAnsi="仿宋" w:eastAsia="仿宋"/>
          <w:sz w:val="32"/>
          <w:szCs w:val="32"/>
          <w:u w:val="single"/>
          <w:lang w:val="en-US" w:eastAsia="zh-CN"/>
        </w:rPr>
        <w:t>44.5</w:t>
      </w:r>
      <w:r>
        <w:rPr>
          <w:rFonts w:hint="eastAsia" w:ascii="仿宋" w:hAnsi="仿宋" w:eastAsia="仿宋"/>
          <w:sz w:val="32"/>
          <w:szCs w:val="32"/>
        </w:rPr>
        <w:t>万元。</w:t>
      </w:r>
      <w:r>
        <w:rPr>
          <w:rFonts w:hint="eastAsia" w:ascii="仿宋" w:hAnsi="仿宋" w:eastAsia="仿宋"/>
          <w:sz w:val="32"/>
          <w:szCs w:val="32"/>
          <w:lang w:eastAsia="zh-CN"/>
        </w:rPr>
        <w:t>节能环保支出</w:t>
      </w:r>
      <w:r>
        <w:rPr>
          <w:rFonts w:hint="eastAsia" w:ascii="仿宋" w:hAnsi="仿宋" w:eastAsia="仿宋"/>
          <w:sz w:val="32"/>
          <w:szCs w:val="32"/>
          <w:u w:val="single"/>
          <w:lang w:val="en-US" w:eastAsia="zh-CN"/>
        </w:rPr>
        <w:t>40.22</w:t>
      </w:r>
      <w:r>
        <w:rPr>
          <w:rFonts w:hint="eastAsia" w:ascii="仿宋" w:hAnsi="仿宋" w:eastAsia="仿宋"/>
          <w:sz w:val="32"/>
          <w:szCs w:val="32"/>
          <w:lang w:val="en-US" w:eastAsia="zh-CN"/>
        </w:rPr>
        <w:t>万元，</w:t>
      </w:r>
    </w:p>
    <w:p>
      <w:pPr>
        <w:rPr>
          <w:rFonts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5</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lang w:val="en-US" w:eastAsia="zh-CN"/>
        </w:rPr>
        <w:t>25973.79</w:t>
      </w:r>
      <w:r>
        <w:rPr>
          <w:rFonts w:hint="eastAsia" w:ascii="仿宋" w:hAnsi="仿宋" w:eastAsia="仿宋"/>
          <w:sz w:val="32"/>
          <w:szCs w:val="32"/>
        </w:rPr>
        <w:t>万元，其中：上年结转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746.66</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2.87</w:t>
      </w:r>
      <w:r>
        <w:rPr>
          <w:rFonts w:hint="eastAsia" w:ascii="仿宋" w:hAnsi="仿宋" w:eastAsia="仿宋"/>
          <w:sz w:val="32"/>
          <w:szCs w:val="32"/>
        </w:rPr>
        <w:t>%；一般公共预算拨款收入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25227.13</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97.13</w:t>
      </w:r>
      <w:r>
        <w:rPr>
          <w:rFonts w:hint="eastAsia"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三、202</w:t>
      </w:r>
      <w:r>
        <w:rPr>
          <w:rFonts w:hint="eastAsia" w:ascii="黑体" w:hAnsi="黑体" w:eastAsia="黑体"/>
          <w:sz w:val="32"/>
          <w:szCs w:val="32"/>
          <w:lang w:val="en-US" w:eastAsia="zh-CN"/>
        </w:rPr>
        <w:t>5</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年支出预算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25973.79</w:t>
      </w:r>
      <w:r>
        <w:rPr>
          <w:rFonts w:hint="eastAsia" w:ascii="仿宋" w:hAnsi="仿宋" w:eastAsia="仿宋"/>
          <w:sz w:val="32"/>
          <w:szCs w:val="32"/>
        </w:rPr>
        <w:t>万元，其中：基本支出</w:t>
      </w:r>
      <w:r>
        <w:rPr>
          <w:rFonts w:hint="eastAsia" w:ascii="仿宋" w:hAnsi="仿宋" w:eastAsia="仿宋"/>
          <w:sz w:val="32"/>
          <w:szCs w:val="32"/>
          <w:u w:val="single"/>
          <w:lang w:val="en-US" w:eastAsia="zh-CN"/>
        </w:rPr>
        <w:t>583.21</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2.25</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25390.59</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97.75</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四、202</w:t>
      </w:r>
      <w:r>
        <w:rPr>
          <w:rFonts w:hint="eastAsia" w:ascii="黑体" w:hAnsi="黑体" w:eastAsia="黑体"/>
          <w:sz w:val="32"/>
          <w:szCs w:val="32"/>
          <w:lang w:val="en-US" w:eastAsia="zh-CN"/>
        </w:rPr>
        <w:t>5</w:t>
      </w:r>
      <w:r>
        <w:rPr>
          <w:rFonts w:hint="eastAsia" w:ascii="黑体" w:hAnsi="黑体" w:eastAsia="黑体"/>
          <w:sz w:val="32"/>
          <w:szCs w:val="32"/>
        </w:rPr>
        <w:t>年财政拨款收支总表的说明</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25973.79</w:t>
      </w:r>
      <w:r>
        <w:rPr>
          <w:rFonts w:hint="eastAsia" w:ascii="仿宋" w:hAnsi="仿宋" w:eastAsia="仿宋"/>
          <w:sz w:val="32"/>
          <w:szCs w:val="32"/>
          <w:u w:val="single"/>
        </w:rPr>
        <w:t xml:space="preserve"> </w:t>
      </w:r>
      <w:r>
        <w:rPr>
          <w:rFonts w:hint="eastAsia" w:ascii="仿宋" w:hAnsi="仿宋" w:eastAsia="仿宋"/>
          <w:sz w:val="32"/>
          <w:szCs w:val="32"/>
        </w:rPr>
        <w:t>万元。收入为一般公共预算拨款；包括：一般公共预算当年拨款收入</w:t>
      </w:r>
      <w:r>
        <w:rPr>
          <w:rFonts w:hint="eastAsia" w:ascii="仿宋" w:hAnsi="仿宋" w:eastAsia="仿宋"/>
          <w:sz w:val="32"/>
          <w:szCs w:val="32"/>
          <w:u w:val="single"/>
          <w:lang w:val="en-US" w:eastAsia="zh-CN"/>
        </w:rPr>
        <w:t>25227.13</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97.13</w:t>
      </w:r>
      <w:r>
        <w:rPr>
          <w:rFonts w:hint="eastAsia" w:ascii="仿宋" w:hAnsi="仿宋" w:eastAsia="仿宋"/>
          <w:sz w:val="32"/>
          <w:szCs w:val="32"/>
          <w:u w:val="single"/>
        </w:rPr>
        <w:t xml:space="preserve"> </w:t>
      </w:r>
      <w:r>
        <w:rPr>
          <w:rFonts w:hint="eastAsia" w:ascii="仿宋" w:hAnsi="仿宋" w:eastAsia="仿宋"/>
          <w:sz w:val="32"/>
          <w:szCs w:val="32"/>
        </w:rPr>
        <w:t>% 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746.66</w:t>
      </w:r>
      <w:r>
        <w:rPr>
          <w:rFonts w:hint="eastAsia" w:ascii="仿宋" w:hAnsi="仿宋" w:eastAsia="仿宋"/>
          <w:sz w:val="32"/>
          <w:szCs w:val="32"/>
        </w:rPr>
        <w:t>万元；</w:t>
      </w:r>
      <w:r>
        <w:rPr>
          <w:rFonts w:hint="eastAsia" w:ascii="仿宋" w:hAnsi="仿宋" w:eastAsia="仿宋"/>
          <w:sz w:val="32"/>
          <w:szCs w:val="32"/>
          <w:highlight w:val="none"/>
        </w:rPr>
        <w:t>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2.87</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%支</w:t>
      </w:r>
      <w:r>
        <w:rPr>
          <w:rFonts w:hint="eastAsia" w:ascii="仿宋" w:hAnsi="仿宋" w:eastAsia="仿宋"/>
          <w:sz w:val="32"/>
          <w:szCs w:val="32"/>
        </w:rPr>
        <w:t>出包括：一般公共服务支出</w:t>
      </w:r>
      <w:r>
        <w:rPr>
          <w:rFonts w:hint="eastAsia" w:ascii="仿宋" w:hAnsi="仿宋" w:eastAsia="仿宋"/>
          <w:sz w:val="32"/>
          <w:szCs w:val="32"/>
          <w:u w:val="single"/>
          <w:lang w:val="en-US" w:eastAsia="zh-CN"/>
        </w:rPr>
        <w:t>0.3</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168.11</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54.83</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34.33</w:t>
      </w:r>
      <w:r>
        <w:rPr>
          <w:rFonts w:hint="eastAsia" w:ascii="仿宋" w:hAnsi="仿宋" w:eastAsia="仿宋"/>
          <w:sz w:val="32"/>
          <w:szCs w:val="32"/>
        </w:rPr>
        <w:t>万元、</w:t>
      </w:r>
      <w:r>
        <w:rPr>
          <w:rFonts w:hint="eastAsia" w:ascii="仿宋" w:hAnsi="仿宋" w:eastAsia="仿宋"/>
          <w:sz w:val="32"/>
          <w:szCs w:val="32"/>
          <w:lang w:eastAsia="zh-CN"/>
        </w:rPr>
        <w:t>农林水支出</w:t>
      </w:r>
      <w:r>
        <w:rPr>
          <w:rFonts w:hint="eastAsia" w:ascii="仿宋" w:hAnsi="仿宋" w:eastAsia="仿宋"/>
          <w:sz w:val="32"/>
          <w:szCs w:val="32"/>
          <w:u w:val="single"/>
          <w:lang w:val="en-US" w:eastAsia="zh-CN"/>
        </w:rPr>
        <w:t>25497.23</w:t>
      </w:r>
      <w:r>
        <w:rPr>
          <w:rFonts w:hint="eastAsia" w:ascii="仿宋" w:hAnsi="仿宋" w:eastAsia="仿宋"/>
          <w:sz w:val="32"/>
          <w:szCs w:val="32"/>
          <w:lang w:val="en-US" w:eastAsia="zh-CN"/>
        </w:rPr>
        <w:t>万元、</w:t>
      </w:r>
      <w:r>
        <w:rPr>
          <w:rFonts w:hint="eastAsia" w:ascii="仿宋" w:hAnsi="仿宋" w:eastAsia="仿宋"/>
          <w:sz w:val="32"/>
          <w:szCs w:val="32"/>
        </w:rPr>
        <w:t>住房保障支出</w:t>
      </w:r>
      <w:r>
        <w:rPr>
          <w:rFonts w:hint="eastAsia" w:ascii="仿宋" w:hAnsi="仿宋" w:eastAsia="仿宋"/>
          <w:sz w:val="32"/>
          <w:szCs w:val="32"/>
          <w:u w:val="single"/>
          <w:lang w:val="en-US" w:eastAsia="zh-CN"/>
        </w:rPr>
        <w:t>44.5</w:t>
      </w:r>
      <w:r>
        <w:rPr>
          <w:rFonts w:hint="eastAsia" w:ascii="仿宋" w:hAnsi="仿宋" w:eastAsia="仿宋"/>
          <w:sz w:val="32"/>
          <w:szCs w:val="32"/>
        </w:rPr>
        <w:t>万元</w:t>
      </w:r>
      <w:r>
        <w:rPr>
          <w:rFonts w:hint="eastAsia" w:ascii="仿宋" w:hAnsi="仿宋" w:eastAsia="仿宋"/>
          <w:sz w:val="32"/>
          <w:szCs w:val="32"/>
          <w:lang w:eastAsia="zh-CN"/>
        </w:rPr>
        <w:t>、债务付息支出</w:t>
      </w:r>
      <w:r>
        <w:rPr>
          <w:rFonts w:hint="eastAsia" w:ascii="仿宋" w:hAnsi="仿宋" w:eastAsia="仿宋"/>
          <w:sz w:val="32"/>
          <w:szCs w:val="32"/>
          <w:u w:val="single"/>
          <w:lang w:val="en-US" w:eastAsia="zh-CN"/>
        </w:rPr>
        <w:t>134.27</w:t>
      </w:r>
      <w:r>
        <w:rPr>
          <w:rFonts w:hint="eastAsia" w:ascii="仿宋" w:hAnsi="仿宋" w:eastAsia="仿宋"/>
          <w:sz w:val="32"/>
          <w:szCs w:val="32"/>
          <w:lang w:val="en-US" w:eastAsia="zh-CN"/>
        </w:rPr>
        <w:t>万元。节能环保支出</w:t>
      </w:r>
      <w:r>
        <w:rPr>
          <w:rFonts w:hint="eastAsia" w:ascii="仿宋" w:hAnsi="仿宋" w:eastAsia="仿宋"/>
          <w:sz w:val="32"/>
          <w:szCs w:val="32"/>
          <w:u w:val="single"/>
          <w:lang w:val="en-US" w:eastAsia="zh-CN"/>
        </w:rPr>
        <w:t>40.22</w:t>
      </w:r>
      <w:r>
        <w:rPr>
          <w:rFonts w:hint="eastAsia" w:ascii="仿宋" w:hAnsi="仿宋" w:eastAsia="仿宋"/>
          <w:sz w:val="32"/>
          <w:szCs w:val="32"/>
          <w:lang w:val="en-US" w:eastAsia="zh-CN"/>
        </w:rPr>
        <w:t>万元。</w:t>
      </w:r>
    </w:p>
    <w:p>
      <w:pPr>
        <w:ind w:firstLine="640" w:firstLineChars="200"/>
        <w:rPr>
          <w:rFonts w:ascii="黑体" w:hAnsi="黑体" w:eastAsia="黑体"/>
          <w:sz w:val="32"/>
          <w:szCs w:val="32"/>
        </w:rPr>
      </w:pPr>
      <w:r>
        <w:rPr>
          <w:rFonts w:hint="eastAsia" w:ascii="黑体" w:hAnsi="黑体" w:eastAsia="黑体"/>
          <w:sz w:val="32"/>
          <w:szCs w:val="32"/>
        </w:rPr>
        <w:t>五、202</w:t>
      </w:r>
      <w:r>
        <w:rPr>
          <w:rFonts w:hint="eastAsia" w:ascii="黑体" w:hAnsi="黑体" w:eastAsia="黑体"/>
          <w:sz w:val="32"/>
          <w:szCs w:val="32"/>
          <w:lang w:val="en-US" w:eastAsia="zh-CN"/>
        </w:rPr>
        <w:t>5</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202</w:t>
      </w:r>
      <w:r>
        <w:rPr>
          <w:rFonts w:hint="eastAsia" w:ascii="仿宋" w:hAnsi="仿宋" w:eastAsia="仿宋"/>
          <w:color w:val="000000" w:themeColor="text1"/>
          <w:sz w:val="32"/>
          <w:szCs w:val="32"/>
          <w:lang w:val="en-US" w:eastAsia="zh-CN"/>
        </w:rPr>
        <w:t>5</w:t>
      </w:r>
      <w:r>
        <w:rPr>
          <w:rFonts w:hint="eastAsia" w:ascii="仿宋" w:hAnsi="仿宋" w:eastAsia="仿宋"/>
          <w:color w:val="000000" w:themeColor="text1"/>
          <w:sz w:val="32"/>
          <w:szCs w:val="32"/>
        </w:rPr>
        <w:t>年一般公共预算当年拨款</w:t>
      </w:r>
      <w:r>
        <w:rPr>
          <w:rFonts w:hint="eastAsia" w:ascii="仿宋" w:hAnsi="仿宋" w:eastAsia="仿宋"/>
          <w:color w:val="000000" w:themeColor="text1"/>
          <w:sz w:val="32"/>
          <w:szCs w:val="32"/>
          <w:u w:val="single"/>
          <w:lang w:val="en-US" w:eastAsia="zh-CN"/>
        </w:rPr>
        <w:t>25973.79</w:t>
      </w:r>
      <w:r>
        <w:rPr>
          <w:rFonts w:hint="eastAsia" w:ascii="仿宋" w:hAnsi="仿宋" w:eastAsia="仿宋"/>
          <w:color w:val="000000" w:themeColor="text1"/>
          <w:sz w:val="32"/>
          <w:szCs w:val="32"/>
        </w:rPr>
        <w:t>万元,比202</w:t>
      </w:r>
      <w:r>
        <w:rPr>
          <w:rFonts w:hint="eastAsia" w:ascii="仿宋" w:hAnsi="仿宋" w:eastAsia="仿宋"/>
          <w:color w:val="000000" w:themeColor="text1"/>
          <w:sz w:val="32"/>
          <w:szCs w:val="32"/>
          <w:lang w:val="en-US" w:eastAsia="zh-CN"/>
        </w:rPr>
        <w:t>4</w:t>
      </w:r>
      <w:r>
        <w:rPr>
          <w:rFonts w:hint="eastAsia" w:ascii="仿宋" w:hAnsi="仿宋" w:eastAsia="仿宋"/>
          <w:color w:val="000000" w:themeColor="text1"/>
          <w:sz w:val="32"/>
          <w:szCs w:val="32"/>
        </w:rPr>
        <w:t>年执行数</w:t>
      </w:r>
      <w:r>
        <w:rPr>
          <w:rFonts w:hint="eastAsia" w:ascii="仿宋" w:hAnsi="仿宋" w:eastAsia="仿宋"/>
          <w:color w:val="000000" w:themeColor="text1"/>
          <w:sz w:val="32"/>
          <w:szCs w:val="32"/>
          <w:lang w:eastAsia="zh-CN"/>
        </w:rPr>
        <w:t>增加</w:t>
      </w:r>
      <w:r>
        <w:rPr>
          <w:rFonts w:hint="eastAsia" w:ascii="仿宋" w:hAnsi="仿宋" w:eastAsia="仿宋"/>
          <w:color w:val="000000" w:themeColor="text1"/>
          <w:sz w:val="32"/>
          <w:szCs w:val="32"/>
          <w:u w:val="single"/>
          <w:lang w:val="en-US" w:eastAsia="zh-CN"/>
        </w:rPr>
        <w:t>11685.72</w:t>
      </w:r>
      <w:r>
        <w:rPr>
          <w:rFonts w:hint="eastAsia" w:ascii="仿宋" w:hAnsi="仿宋" w:eastAsia="仿宋"/>
          <w:color w:val="000000" w:themeColor="text1"/>
          <w:sz w:val="32"/>
          <w:szCs w:val="32"/>
        </w:rPr>
        <w:t>万元，主要原因：</w:t>
      </w:r>
      <w:r>
        <w:rPr>
          <w:rFonts w:hint="eastAsia" w:ascii="仿宋" w:hAnsi="仿宋" w:eastAsia="仿宋"/>
          <w:color w:val="000000" w:themeColor="text1"/>
          <w:sz w:val="32"/>
          <w:szCs w:val="32"/>
          <w:lang w:eastAsia="zh-CN"/>
        </w:rPr>
        <w:t>机构改革</w:t>
      </w:r>
      <w:r>
        <w:rPr>
          <w:rFonts w:hint="eastAsia" w:ascii="仿宋" w:hAnsi="仿宋" w:eastAsia="仿宋"/>
          <w:color w:val="000000" w:themeColor="text1"/>
          <w:sz w:val="32"/>
          <w:szCs w:val="32"/>
        </w:rPr>
        <w:t>项目</w:t>
      </w:r>
      <w:r>
        <w:rPr>
          <w:rFonts w:hint="eastAsia" w:ascii="仿宋" w:hAnsi="仿宋" w:eastAsia="仿宋"/>
          <w:color w:val="000000" w:themeColor="text1"/>
          <w:sz w:val="32"/>
          <w:szCs w:val="32"/>
          <w:lang w:eastAsia="zh-CN"/>
        </w:rPr>
        <w:t>预算增加。</w:t>
      </w:r>
    </w:p>
    <w:p>
      <w:pPr>
        <w:rPr>
          <w:rFonts w:hint="eastAsia" w:ascii="楷体" w:hAnsi="楷体" w:eastAsia="楷体"/>
          <w:color w:val="000000" w:themeColor="text1"/>
          <w:sz w:val="32"/>
          <w:szCs w:val="32"/>
          <w:highlight w:val="none"/>
          <w:lang w:eastAsia="zh-CN"/>
        </w:rPr>
      </w:pPr>
      <w:r>
        <w:rPr>
          <w:rFonts w:hint="eastAsia" w:ascii="楷体" w:hAnsi="楷体" w:eastAsia="楷体"/>
          <w:color w:val="000000" w:themeColor="text1"/>
          <w:sz w:val="32"/>
          <w:szCs w:val="32"/>
          <w:highlight w:val="none"/>
        </w:rPr>
        <w:t>（二）一般公共预算当年拨款</w:t>
      </w:r>
      <w:r>
        <w:rPr>
          <w:rFonts w:hint="eastAsia" w:ascii="楷体" w:hAnsi="楷体" w:eastAsia="楷体"/>
          <w:color w:val="000000" w:themeColor="text1"/>
          <w:sz w:val="32"/>
          <w:szCs w:val="32"/>
          <w:highlight w:val="none"/>
          <w:lang w:eastAsia="zh-CN"/>
        </w:rPr>
        <w:t>结构情况</w:t>
      </w:r>
    </w:p>
    <w:p>
      <w:pPr>
        <w:ind w:firstLine="640" w:firstLineChars="200"/>
        <w:rPr>
          <w:rFonts w:ascii="仿宋" w:hAnsi="仿宋" w:eastAsia="仿宋"/>
          <w:sz w:val="32"/>
          <w:szCs w:val="32"/>
        </w:rPr>
      </w:pPr>
      <w:r>
        <w:rPr>
          <w:rFonts w:hint="eastAsia" w:ascii="仿宋" w:hAnsi="仿宋" w:eastAsia="仿宋"/>
          <w:sz w:val="32"/>
          <w:szCs w:val="32"/>
          <w:lang w:eastAsia="zh-CN"/>
        </w:rPr>
        <w:t>一般公共预算当年</w:t>
      </w:r>
      <w:r>
        <w:rPr>
          <w:rFonts w:hint="eastAsia" w:ascii="仿宋" w:hAnsi="仿宋" w:eastAsia="仿宋"/>
          <w:sz w:val="32"/>
          <w:szCs w:val="32"/>
        </w:rPr>
        <w:t>拨款</w:t>
      </w:r>
      <w:r>
        <w:rPr>
          <w:rFonts w:hint="eastAsia" w:ascii="仿宋" w:hAnsi="仿宋" w:eastAsia="仿宋"/>
          <w:sz w:val="32"/>
          <w:szCs w:val="32"/>
          <w:u w:val="single"/>
          <w:lang w:val="en-US" w:eastAsia="zh-CN"/>
        </w:rPr>
        <w:t>25973.79</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主要用于以下方面</w:t>
      </w:r>
      <w:r>
        <w:rPr>
          <w:rFonts w:hint="eastAsia" w:ascii="仿宋" w:hAnsi="仿宋" w:eastAsia="仿宋"/>
          <w:sz w:val="32"/>
          <w:szCs w:val="32"/>
        </w:rPr>
        <w:t>：一般公共预算当年拨款收入</w:t>
      </w:r>
      <w:r>
        <w:rPr>
          <w:rFonts w:hint="eastAsia" w:ascii="仿宋" w:hAnsi="仿宋" w:eastAsia="仿宋"/>
          <w:sz w:val="32"/>
          <w:szCs w:val="32"/>
          <w:u w:val="single"/>
          <w:lang w:val="en-US" w:eastAsia="zh-CN"/>
        </w:rPr>
        <w:t>25227.13</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97.13</w:t>
      </w:r>
      <w:r>
        <w:rPr>
          <w:rFonts w:hint="eastAsia" w:ascii="仿宋" w:hAnsi="仿宋" w:eastAsia="仿宋"/>
          <w:sz w:val="32"/>
          <w:szCs w:val="32"/>
          <w:u w:val="single"/>
        </w:rPr>
        <w:t xml:space="preserve"> </w:t>
      </w:r>
      <w:r>
        <w:rPr>
          <w:rFonts w:hint="eastAsia" w:ascii="仿宋" w:hAnsi="仿宋" w:eastAsia="仿宋"/>
          <w:sz w:val="32"/>
          <w:szCs w:val="32"/>
        </w:rPr>
        <w:t>% 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746.66</w:t>
      </w:r>
      <w:r>
        <w:rPr>
          <w:rFonts w:hint="eastAsia" w:ascii="仿宋" w:hAnsi="仿宋" w:eastAsia="仿宋"/>
          <w:sz w:val="32"/>
          <w:szCs w:val="32"/>
        </w:rPr>
        <w:t>万元；</w:t>
      </w:r>
      <w:r>
        <w:rPr>
          <w:rFonts w:hint="eastAsia" w:ascii="仿宋" w:hAnsi="仿宋" w:eastAsia="仿宋"/>
          <w:sz w:val="32"/>
          <w:szCs w:val="32"/>
          <w:highlight w:val="none"/>
        </w:rPr>
        <w:t>占</w:t>
      </w:r>
      <w:r>
        <w:rPr>
          <w:rFonts w:hint="eastAsia" w:ascii="仿宋" w:hAnsi="仿宋" w:eastAsia="仿宋"/>
          <w:sz w:val="32"/>
          <w:szCs w:val="32"/>
          <w:highlight w:val="none"/>
          <w:u w:val="single"/>
          <w:lang w:val="en-US" w:eastAsia="zh-CN"/>
        </w:rPr>
        <w:t>2.87</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sz w:val="32"/>
          <w:szCs w:val="32"/>
          <w:highlight w:val="none"/>
        </w:rPr>
        <w:t>支</w:t>
      </w:r>
      <w:r>
        <w:rPr>
          <w:rFonts w:hint="eastAsia" w:ascii="仿宋" w:hAnsi="仿宋" w:eastAsia="仿宋"/>
          <w:sz w:val="32"/>
          <w:szCs w:val="32"/>
        </w:rPr>
        <w:t>出包括</w:t>
      </w:r>
      <w:r>
        <w:rPr>
          <w:rFonts w:hint="eastAsia" w:ascii="仿宋" w:hAnsi="仿宋" w:eastAsia="仿宋"/>
          <w:sz w:val="32"/>
          <w:szCs w:val="32"/>
          <w:lang w:eastAsia="zh-CN"/>
        </w:rPr>
        <w:t>：</w:t>
      </w:r>
      <w:r>
        <w:rPr>
          <w:rFonts w:hint="eastAsia" w:ascii="仿宋" w:hAnsi="仿宋" w:eastAsia="仿宋"/>
          <w:sz w:val="32"/>
          <w:szCs w:val="32"/>
        </w:rPr>
        <w:t>一般公共服务支出</w:t>
      </w:r>
      <w:r>
        <w:rPr>
          <w:rFonts w:hint="eastAsia" w:ascii="仿宋" w:hAnsi="仿宋" w:eastAsia="仿宋"/>
          <w:sz w:val="32"/>
          <w:szCs w:val="32"/>
          <w:u w:val="single"/>
          <w:lang w:val="en-US" w:eastAsia="zh-CN"/>
        </w:rPr>
        <w:t>0.3</w:t>
      </w:r>
      <w:r>
        <w:rPr>
          <w:rFonts w:hint="eastAsia" w:ascii="仿宋" w:hAnsi="仿宋" w:eastAsia="仿宋"/>
          <w:sz w:val="32"/>
          <w:szCs w:val="32"/>
          <w:lang w:val="en-US" w:eastAsia="zh-CN"/>
        </w:rPr>
        <w:t>万元</w:t>
      </w:r>
      <w:r>
        <w:rPr>
          <w:rFonts w:hint="eastAsia" w:ascii="仿宋" w:hAnsi="仿宋" w:eastAsia="仿宋"/>
          <w:sz w:val="32"/>
          <w:szCs w:val="32"/>
        </w:rPr>
        <w:t>、</w:t>
      </w:r>
      <w:r>
        <w:rPr>
          <w:rFonts w:hint="eastAsia" w:ascii="仿宋" w:hAnsi="仿宋" w:eastAsia="仿宋"/>
          <w:sz w:val="32"/>
          <w:szCs w:val="32"/>
          <w:lang w:eastAsia="zh-CN"/>
        </w:rPr>
        <w:t>占</w:t>
      </w:r>
      <w:r>
        <w:rPr>
          <w:rFonts w:hint="eastAsia" w:ascii="仿宋" w:hAnsi="仿宋" w:eastAsia="仿宋"/>
          <w:sz w:val="32"/>
          <w:szCs w:val="32"/>
          <w:u w:val="single"/>
          <w:lang w:val="en-US" w:eastAsia="zh-CN"/>
        </w:rPr>
        <w:t>0%</w:t>
      </w:r>
      <w:r>
        <w:rPr>
          <w:rFonts w:hint="eastAsia" w:ascii="仿宋" w:hAnsi="仿宋" w:eastAsia="仿宋"/>
          <w:sz w:val="32"/>
          <w:szCs w:val="32"/>
          <w:lang w:val="en-US" w:eastAsia="zh-CN"/>
        </w:rPr>
        <w:t>；</w:t>
      </w:r>
      <w:r>
        <w:rPr>
          <w:rFonts w:hint="eastAsia" w:ascii="仿宋" w:hAnsi="仿宋" w:eastAsia="仿宋"/>
          <w:sz w:val="32"/>
          <w:szCs w:val="32"/>
        </w:rPr>
        <w:t>科学技术支出</w:t>
      </w:r>
      <w:r>
        <w:rPr>
          <w:rFonts w:hint="eastAsia" w:ascii="仿宋" w:hAnsi="仿宋" w:eastAsia="仿宋"/>
          <w:sz w:val="32"/>
          <w:szCs w:val="32"/>
          <w:u w:val="single"/>
          <w:lang w:val="en-US" w:eastAsia="zh-CN"/>
        </w:rPr>
        <w:t>168.11</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u w:val="single"/>
          <w:lang w:val="en-US" w:eastAsia="zh-CN"/>
        </w:rPr>
        <w:t>0.65%</w:t>
      </w:r>
      <w:r>
        <w:rPr>
          <w:rFonts w:hint="eastAsia" w:ascii="仿宋" w:hAnsi="仿宋" w:eastAsia="仿宋"/>
          <w:sz w:val="32"/>
          <w:szCs w:val="32"/>
          <w:lang w:val="en-US" w:eastAsia="zh-CN"/>
        </w:rPr>
        <w:t>；</w:t>
      </w:r>
      <w:r>
        <w:rPr>
          <w:rFonts w:hint="eastAsia" w:ascii="仿宋" w:hAnsi="仿宋" w:eastAsia="仿宋"/>
          <w:sz w:val="32"/>
          <w:szCs w:val="32"/>
          <w:lang w:eastAsia="zh-CN"/>
        </w:rPr>
        <w:t>债务付息支出</w:t>
      </w:r>
      <w:r>
        <w:rPr>
          <w:rFonts w:hint="eastAsia" w:ascii="仿宋" w:hAnsi="仿宋" w:eastAsia="仿宋"/>
          <w:i w:val="0"/>
          <w:iCs w:val="0"/>
          <w:sz w:val="32"/>
          <w:szCs w:val="32"/>
          <w:u w:val="single"/>
          <w:lang w:val="en-US" w:eastAsia="zh-CN"/>
        </w:rPr>
        <w:t>134.27</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u w:val="single"/>
          <w:lang w:val="en-US" w:eastAsia="zh-CN"/>
        </w:rPr>
        <w:t>0.52</w:t>
      </w:r>
      <w:r>
        <w:rPr>
          <w:rFonts w:hint="eastAsia" w:ascii="仿宋" w:hAnsi="仿宋" w:eastAsia="仿宋"/>
          <w:sz w:val="32"/>
          <w:szCs w:val="32"/>
          <w:lang w:val="en-US" w:eastAsia="zh-CN"/>
        </w:rPr>
        <w:t>%</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54.83</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u w:val="single"/>
          <w:lang w:val="en-US" w:eastAsia="zh-CN"/>
        </w:rPr>
        <w:t>0.21%</w:t>
      </w:r>
      <w:r>
        <w:rPr>
          <w:rFonts w:hint="eastAsia" w:ascii="仿宋" w:hAnsi="仿宋" w:eastAsia="仿宋"/>
          <w:sz w:val="32"/>
          <w:szCs w:val="32"/>
          <w:lang w:val="en-US" w:eastAsia="zh-CN"/>
        </w:rPr>
        <w:t>；</w:t>
      </w:r>
      <w:r>
        <w:rPr>
          <w:rFonts w:hint="eastAsia" w:ascii="仿宋" w:hAnsi="仿宋" w:eastAsia="仿宋"/>
          <w:sz w:val="32"/>
          <w:szCs w:val="32"/>
        </w:rPr>
        <w:t>卫生健康支出</w:t>
      </w:r>
      <w:r>
        <w:rPr>
          <w:rFonts w:hint="eastAsia" w:ascii="仿宋" w:hAnsi="仿宋" w:eastAsia="仿宋"/>
          <w:sz w:val="32"/>
          <w:szCs w:val="32"/>
          <w:u w:val="single"/>
          <w:lang w:val="en-US" w:eastAsia="zh-CN"/>
        </w:rPr>
        <w:t>34.33</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u w:val="single"/>
          <w:lang w:val="en-US" w:eastAsia="zh-CN"/>
        </w:rPr>
        <w:t>0.13%</w:t>
      </w:r>
      <w:r>
        <w:rPr>
          <w:rFonts w:hint="eastAsia" w:ascii="仿宋" w:hAnsi="仿宋" w:eastAsia="仿宋"/>
          <w:sz w:val="32"/>
          <w:szCs w:val="32"/>
          <w:lang w:val="en-US" w:eastAsia="zh-CN"/>
        </w:rPr>
        <w:t>；</w:t>
      </w:r>
      <w:r>
        <w:rPr>
          <w:rFonts w:hint="eastAsia" w:ascii="仿宋" w:hAnsi="仿宋" w:eastAsia="仿宋"/>
          <w:sz w:val="32"/>
          <w:szCs w:val="32"/>
          <w:lang w:eastAsia="zh-CN"/>
        </w:rPr>
        <w:t>农林水支出</w:t>
      </w:r>
      <w:r>
        <w:rPr>
          <w:rFonts w:hint="eastAsia" w:ascii="仿宋" w:hAnsi="仿宋" w:eastAsia="仿宋"/>
          <w:sz w:val="32"/>
          <w:szCs w:val="32"/>
          <w:u w:val="single"/>
          <w:lang w:val="en-US" w:eastAsia="zh-CN"/>
        </w:rPr>
        <w:t>25497.23</w:t>
      </w:r>
      <w:r>
        <w:rPr>
          <w:rFonts w:hint="eastAsia" w:ascii="仿宋" w:hAnsi="仿宋" w:eastAsia="仿宋"/>
          <w:sz w:val="32"/>
          <w:szCs w:val="32"/>
          <w:lang w:val="en-US" w:eastAsia="zh-CN"/>
        </w:rPr>
        <w:t>万元、</w:t>
      </w:r>
      <w:r>
        <w:rPr>
          <w:rFonts w:hint="eastAsia" w:ascii="仿宋" w:hAnsi="仿宋" w:eastAsia="仿宋"/>
          <w:sz w:val="32"/>
          <w:szCs w:val="32"/>
          <w:lang w:eastAsia="zh-CN"/>
        </w:rPr>
        <w:t>占</w:t>
      </w:r>
      <w:r>
        <w:rPr>
          <w:rFonts w:hint="eastAsia" w:ascii="仿宋" w:hAnsi="仿宋" w:eastAsia="仿宋"/>
          <w:sz w:val="32"/>
          <w:szCs w:val="32"/>
          <w:u w:val="single"/>
          <w:lang w:val="en-US" w:eastAsia="zh-CN"/>
        </w:rPr>
        <w:t>98.17%</w:t>
      </w:r>
      <w:r>
        <w:rPr>
          <w:rFonts w:hint="eastAsia" w:ascii="仿宋" w:hAnsi="仿宋" w:eastAsia="仿宋"/>
          <w:sz w:val="32"/>
          <w:szCs w:val="32"/>
          <w:lang w:val="en-US" w:eastAsia="zh-CN"/>
        </w:rPr>
        <w:t>；</w:t>
      </w:r>
      <w:r>
        <w:rPr>
          <w:rFonts w:hint="eastAsia" w:ascii="仿宋" w:hAnsi="仿宋" w:eastAsia="仿宋"/>
          <w:sz w:val="32"/>
          <w:szCs w:val="32"/>
        </w:rPr>
        <w:t>住房保障支出</w:t>
      </w:r>
      <w:r>
        <w:rPr>
          <w:rFonts w:hint="eastAsia" w:ascii="仿宋" w:hAnsi="仿宋" w:eastAsia="仿宋"/>
          <w:sz w:val="32"/>
          <w:szCs w:val="32"/>
          <w:u w:val="single"/>
          <w:lang w:val="en-US" w:eastAsia="zh-CN"/>
        </w:rPr>
        <w:t>44.5</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u w:val="single"/>
          <w:lang w:val="en-US" w:eastAsia="zh-CN"/>
        </w:rPr>
        <w:t>0.17%</w:t>
      </w:r>
      <w:r>
        <w:rPr>
          <w:rFonts w:hint="eastAsia" w:ascii="仿宋" w:hAnsi="仿宋" w:eastAsia="仿宋"/>
          <w:sz w:val="32"/>
          <w:szCs w:val="32"/>
          <w:lang w:val="en-US" w:eastAsia="zh-CN"/>
        </w:rPr>
        <w:t>；</w:t>
      </w:r>
      <w:r>
        <w:rPr>
          <w:rFonts w:hint="eastAsia" w:ascii="仿宋" w:hAnsi="仿宋" w:eastAsia="仿宋"/>
          <w:sz w:val="32"/>
          <w:szCs w:val="32"/>
          <w:lang w:eastAsia="zh-CN"/>
        </w:rPr>
        <w:t>节能环保支出</w:t>
      </w:r>
      <w:r>
        <w:rPr>
          <w:rFonts w:hint="eastAsia" w:ascii="仿宋" w:hAnsi="仿宋" w:eastAsia="仿宋"/>
          <w:sz w:val="32"/>
          <w:szCs w:val="32"/>
          <w:u w:val="single"/>
          <w:lang w:val="en-US" w:eastAsia="zh-CN"/>
        </w:rPr>
        <w:t>40.22</w:t>
      </w:r>
      <w:r>
        <w:rPr>
          <w:rFonts w:hint="eastAsia" w:ascii="仿宋" w:hAnsi="仿宋" w:eastAsia="仿宋"/>
          <w:sz w:val="32"/>
          <w:szCs w:val="32"/>
          <w:lang w:val="en-US" w:eastAsia="zh-CN"/>
        </w:rPr>
        <w:t>万元、</w:t>
      </w:r>
      <w:r>
        <w:rPr>
          <w:rFonts w:hint="eastAsia" w:ascii="仿宋" w:hAnsi="仿宋" w:eastAsia="仿宋"/>
          <w:sz w:val="32"/>
          <w:szCs w:val="32"/>
          <w:lang w:eastAsia="zh-CN"/>
        </w:rPr>
        <w:t>占</w:t>
      </w:r>
      <w:r>
        <w:rPr>
          <w:rFonts w:hint="eastAsia" w:ascii="仿宋" w:hAnsi="仿宋" w:eastAsia="仿宋"/>
          <w:sz w:val="32"/>
          <w:szCs w:val="32"/>
          <w:u w:val="single"/>
          <w:lang w:val="en-US" w:eastAsia="zh-CN"/>
        </w:rPr>
        <w:t>0.15%</w:t>
      </w:r>
      <w:r>
        <w:rPr>
          <w:rFonts w:hint="eastAsia" w:ascii="仿宋" w:hAnsi="仿宋" w:eastAsia="仿宋"/>
          <w:sz w:val="32"/>
          <w:szCs w:val="32"/>
          <w:lang w:val="en-US" w:eastAsia="zh-CN"/>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1.一般公共服务支出（类）财政事务（款）行政运行（项）202</w:t>
      </w:r>
      <w:r>
        <w:rPr>
          <w:rFonts w:hint="eastAsia" w:ascii="仿宋" w:hAnsi="仿宋" w:eastAsia="仿宋"/>
          <w:color w:val="000000" w:themeColor="text1"/>
          <w:sz w:val="32"/>
          <w:szCs w:val="32"/>
          <w:lang w:val="en-US" w:eastAsia="zh-CN"/>
        </w:rPr>
        <w:t>5</w:t>
      </w:r>
      <w:r>
        <w:rPr>
          <w:rFonts w:hint="eastAsia" w:ascii="仿宋" w:hAnsi="仿宋" w:eastAsia="仿宋"/>
          <w:color w:val="000000" w:themeColor="text1"/>
          <w:sz w:val="32"/>
          <w:szCs w:val="32"/>
        </w:rPr>
        <w:t>年预算数为</w:t>
      </w:r>
      <w:r>
        <w:rPr>
          <w:rFonts w:hint="eastAsia" w:ascii="仿宋" w:hAnsi="仿宋" w:eastAsia="仿宋"/>
          <w:color w:val="000000" w:themeColor="text1"/>
          <w:sz w:val="32"/>
          <w:szCs w:val="32"/>
          <w:u w:val="single"/>
          <w:lang w:val="en-US" w:eastAsia="zh-CN"/>
        </w:rPr>
        <w:t>583.21</w:t>
      </w:r>
      <w:r>
        <w:rPr>
          <w:rFonts w:hint="eastAsia" w:ascii="仿宋" w:hAnsi="仿宋" w:eastAsia="仿宋"/>
          <w:color w:val="000000" w:themeColor="text1"/>
          <w:sz w:val="32"/>
          <w:szCs w:val="32"/>
        </w:rPr>
        <w:t>万元，比202</w:t>
      </w:r>
      <w:r>
        <w:rPr>
          <w:rFonts w:hint="eastAsia" w:ascii="仿宋" w:hAnsi="仿宋" w:eastAsia="仿宋"/>
          <w:color w:val="000000" w:themeColor="text1"/>
          <w:sz w:val="32"/>
          <w:szCs w:val="32"/>
          <w:lang w:val="en-US" w:eastAsia="zh-CN"/>
        </w:rPr>
        <w:t>4</w:t>
      </w:r>
      <w:r>
        <w:rPr>
          <w:rFonts w:hint="eastAsia" w:ascii="仿宋" w:hAnsi="仿宋" w:eastAsia="仿宋"/>
          <w:color w:val="000000" w:themeColor="text1"/>
          <w:sz w:val="32"/>
          <w:szCs w:val="32"/>
        </w:rPr>
        <w:t>年执行数</w:t>
      </w:r>
      <w:r>
        <w:rPr>
          <w:rFonts w:hint="eastAsia" w:ascii="仿宋" w:hAnsi="仿宋" w:eastAsia="仿宋"/>
          <w:color w:val="000000" w:themeColor="text1"/>
          <w:sz w:val="32"/>
          <w:szCs w:val="32"/>
          <w:lang w:eastAsia="zh-CN"/>
        </w:rPr>
        <w:t>增加</w:t>
      </w:r>
      <w:r>
        <w:rPr>
          <w:rFonts w:hint="eastAsia" w:ascii="仿宋" w:hAnsi="仿宋" w:eastAsia="仿宋"/>
          <w:color w:val="000000" w:themeColor="text1"/>
          <w:sz w:val="32"/>
          <w:szCs w:val="32"/>
          <w:u w:val="single"/>
          <w:lang w:val="en-US" w:eastAsia="zh-CN"/>
        </w:rPr>
        <w:t>208.04</w:t>
      </w:r>
      <w:r>
        <w:rPr>
          <w:rFonts w:hint="eastAsia" w:ascii="仿宋" w:hAnsi="仿宋" w:eastAsia="仿宋"/>
          <w:color w:val="000000" w:themeColor="text1"/>
          <w:sz w:val="32"/>
          <w:szCs w:val="32"/>
        </w:rPr>
        <w:t>万元，</w:t>
      </w:r>
      <w:r>
        <w:rPr>
          <w:rFonts w:hint="eastAsia" w:ascii="仿宋" w:hAnsi="仿宋" w:eastAsia="仿宋"/>
          <w:color w:val="000000" w:themeColor="text1"/>
          <w:sz w:val="32"/>
          <w:szCs w:val="32"/>
          <w:lang w:eastAsia="zh-CN"/>
        </w:rPr>
        <w:t>上升</w:t>
      </w:r>
      <w:r>
        <w:rPr>
          <w:rFonts w:hint="eastAsia" w:ascii="仿宋" w:hAnsi="仿宋" w:eastAsia="仿宋"/>
          <w:color w:val="000000" w:themeColor="text1"/>
          <w:sz w:val="32"/>
          <w:szCs w:val="32"/>
          <w:u w:val="single"/>
          <w:lang w:val="en-US" w:eastAsia="zh-CN"/>
        </w:rPr>
        <w:t>55.45</w:t>
      </w:r>
      <w:r>
        <w:rPr>
          <w:rFonts w:hint="eastAsia" w:ascii="仿宋" w:hAnsi="仿宋" w:eastAsia="仿宋"/>
          <w:color w:val="000000" w:themeColor="text1"/>
          <w:sz w:val="32"/>
          <w:szCs w:val="32"/>
          <w:u w:val="single"/>
        </w:rPr>
        <w:t>%</w:t>
      </w:r>
      <w:r>
        <w:rPr>
          <w:rFonts w:hint="eastAsia" w:ascii="仿宋" w:hAnsi="仿宋" w:eastAsia="仿宋"/>
          <w:color w:val="000000" w:themeColor="text1"/>
          <w:sz w:val="32"/>
          <w:szCs w:val="32"/>
        </w:rPr>
        <w:t>。主要是因</w:t>
      </w:r>
      <w:r>
        <w:rPr>
          <w:rFonts w:hint="eastAsia" w:ascii="仿宋" w:hAnsi="仿宋" w:eastAsia="仿宋"/>
          <w:color w:val="000000" w:themeColor="text1"/>
          <w:sz w:val="32"/>
          <w:szCs w:val="32"/>
          <w:lang w:eastAsia="zh-CN"/>
        </w:rPr>
        <w:t>机构改革人员增加</w:t>
      </w:r>
      <w:r>
        <w:rPr>
          <w:rFonts w:hint="eastAsia" w:ascii="仿宋" w:hAnsi="仿宋" w:eastAsia="仿宋"/>
          <w:color w:val="000000" w:themeColor="text1"/>
          <w:sz w:val="32"/>
          <w:szCs w:val="32"/>
        </w:rPr>
        <w:t>。</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2.一般公共服务支出（类）财政事务（款）一般行政管理事务（项）202</w:t>
      </w:r>
      <w:r>
        <w:rPr>
          <w:rFonts w:hint="eastAsia" w:ascii="仿宋" w:hAnsi="仿宋" w:eastAsia="仿宋"/>
          <w:color w:val="000000" w:themeColor="text1"/>
          <w:sz w:val="32"/>
          <w:szCs w:val="32"/>
          <w:lang w:val="en-US" w:eastAsia="zh-CN"/>
        </w:rPr>
        <w:t>5</w:t>
      </w:r>
      <w:r>
        <w:rPr>
          <w:rFonts w:hint="eastAsia" w:ascii="仿宋" w:hAnsi="仿宋" w:eastAsia="仿宋"/>
          <w:color w:val="000000" w:themeColor="text1"/>
          <w:sz w:val="32"/>
          <w:szCs w:val="32"/>
        </w:rPr>
        <w:t>年预算数</w:t>
      </w:r>
      <w:r>
        <w:rPr>
          <w:rFonts w:hint="eastAsia" w:ascii="仿宋" w:hAnsi="仿宋" w:eastAsia="仿宋"/>
          <w:color w:val="000000" w:themeColor="text1"/>
          <w:sz w:val="32"/>
          <w:szCs w:val="32"/>
          <w:lang w:eastAsia="zh-CN"/>
        </w:rPr>
        <w:t>为</w:t>
      </w:r>
      <w:r>
        <w:rPr>
          <w:rFonts w:hint="eastAsia" w:ascii="仿宋" w:hAnsi="仿宋" w:eastAsia="仿宋"/>
          <w:color w:val="000000" w:themeColor="text1"/>
          <w:sz w:val="32"/>
          <w:szCs w:val="32"/>
          <w:lang w:val="en-US" w:eastAsia="zh-CN"/>
        </w:rPr>
        <w:t xml:space="preserve"> </w:t>
      </w:r>
      <w:r>
        <w:rPr>
          <w:rFonts w:hint="eastAsia" w:ascii="仿宋" w:hAnsi="仿宋" w:eastAsia="仿宋"/>
          <w:sz w:val="32"/>
          <w:szCs w:val="32"/>
          <w:u w:val="single"/>
          <w:lang w:val="en-US" w:eastAsia="zh-CN"/>
        </w:rPr>
        <w:t>25390.59</w:t>
      </w:r>
      <w:r>
        <w:rPr>
          <w:rFonts w:hint="eastAsia" w:ascii="仿宋" w:hAnsi="仿宋" w:eastAsia="仿宋"/>
          <w:color w:val="000000" w:themeColor="text1"/>
          <w:sz w:val="32"/>
          <w:szCs w:val="32"/>
          <w:highlight w:val="none"/>
        </w:rPr>
        <w:t>万元，比</w:t>
      </w:r>
      <w:r>
        <w:rPr>
          <w:rFonts w:hint="eastAsia" w:ascii="仿宋" w:hAnsi="仿宋" w:eastAsia="仿宋"/>
          <w:color w:val="000000" w:themeColor="text1"/>
          <w:sz w:val="32"/>
          <w:szCs w:val="32"/>
        </w:rPr>
        <w:t>202</w:t>
      </w:r>
      <w:r>
        <w:rPr>
          <w:rFonts w:hint="eastAsia" w:ascii="仿宋" w:hAnsi="仿宋" w:eastAsia="仿宋"/>
          <w:color w:val="000000" w:themeColor="text1"/>
          <w:sz w:val="32"/>
          <w:szCs w:val="32"/>
          <w:lang w:val="en-US" w:eastAsia="zh-CN"/>
        </w:rPr>
        <w:t>4</w:t>
      </w:r>
      <w:r>
        <w:rPr>
          <w:rFonts w:hint="eastAsia" w:ascii="仿宋" w:hAnsi="仿宋" w:eastAsia="仿宋"/>
          <w:color w:val="000000" w:themeColor="text1"/>
          <w:sz w:val="32"/>
          <w:szCs w:val="32"/>
        </w:rPr>
        <w:t xml:space="preserve"> 年执行数</w:t>
      </w:r>
      <w:r>
        <w:rPr>
          <w:rFonts w:hint="eastAsia" w:ascii="仿宋" w:hAnsi="仿宋" w:eastAsia="仿宋"/>
          <w:color w:val="000000" w:themeColor="text1"/>
          <w:sz w:val="32"/>
          <w:szCs w:val="32"/>
          <w:lang w:eastAsia="zh-CN"/>
        </w:rPr>
        <w:t>增加</w:t>
      </w:r>
      <w:r>
        <w:rPr>
          <w:rFonts w:hint="eastAsia" w:ascii="仿宋" w:hAnsi="仿宋" w:eastAsia="仿宋"/>
          <w:color w:val="000000" w:themeColor="text1"/>
          <w:sz w:val="32"/>
          <w:szCs w:val="32"/>
          <w:u w:val="single"/>
          <w:lang w:val="en-US" w:eastAsia="zh-CN"/>
        </w:rPr>
        <w:t>11477.69</w:t>
      </w:r>
      <w:r>
        <w:rPr>
          <w:rFonts w:hint="eastAsia" w:ascii="仿宋" w:hAnsi="仿宋" w:eastAsia="仿宋"/>
          <w:color w:val="000000" w:themeColor="text1"/>
          <w:sz w:val="32"/>
          <w:szCs w:val="32"/>
        </w:rPr>
        <w:t>万元，</w:t>
      </w:r>
      <w:r>
        <w:rPr>
          <w:rFonts w:hint="eastAsia" w:ascii="仿宋" w:hAnsi="仿宋" w:eastAsia="仿宋"/>
          <w:color w:val="000000" w:themeColor="text1"/>
          <w:sz w:val="32"/>
          <w:szCs w:val="32"/>
          <w:highlight w:val="none"/>
          <w:lang w:eastAsia="zh-CN"/>
        </w:rPr>
        <w:t>增长</w:t>
      </w:r>
      <w:r>
        <w:rPr>
          <w:rFonts w:hint="eastAsia" w:ascii="仿宋" w:hAnsi="仿宋" w:eastAsia="仿宋"/>
          <w:color w:val="000000" w:themeColor="text1"/>
          <w:sz w:val="32"/>
          <w:szCs w:val="32"/>
          <w:highlight w:val="none"/>
          <w:u w:val="single"/>
          <w:lang w:val="en-US" w:eastAsia="zh-CN"/>
        </w:rPr>
        <w:t>84.38</w:t>
      </w:r>
      <w:r>
        <w:rPr>
          <w:rFonts w:hint="eastAsia" w:ascii="仿宋" w:hAnsi="仿宋" w:eastAsia="仿宋"/>
          <w:color w:val="000000" w:themeColor="text1"/>
          <w:sz w:val="32"/>
          <w:szCs w:val="32"/>
        </w:rPr>
        <w:t>%。主要是</w:t>
      </w:r>
      <w:r>
        <w:rPr>
          <w:rFonts w:hint="eastAsia" w:ascii="仿宋" w:hAnsi="仿宋" w:eastAsia="仿宋"/>
          <w:color w:val="000000" w:themeColor="text1"/>
          <w:sz w:val="32"/>
          <w:szCs w:val="32"/>
          <w:lang w:eastAsia="zh-CN"/>
        </w:rPr>
        <w:t>机构改革</w:t>
      </w:r>
      <w:r>
        <w:rPr>
          <w:rFonts w:hint="eastAsia" w:ascii="仿宋" w:hAnsi="仿宋" w:eastAsia="仿宋"/>
          <w:color w:val="000000" w:themeColor="text1"/>
          <w:sz w:val="32"/>
          <w:szCs w:val="32"/>
        </w:rPr>
        <w:t>项目</w:t>
      </w:r>
      <w:r>
        <w:rPr>
          <w:rFonts w:hint="eastAsia" w:ascii="仿宋" w:hAnsi="仿宋" w:eastAsia="仿宋"/>
          <w:color w:val="000000" w:themeColor="text1"/>
          <w:sz w:val="32"/>
          <w:szCs w:val="32"/>
          <w:lang w:eastAsia="zh-CN"/>
        </w:rPr>
        <w:t>支出增加。</w:t>
      </w:r>
    </w:p>
    <w:p>
      <w:pPr>
        <w:rPr>
          <w:rFonts w:ascii="黑体" w:hAnsi="黑体" w:eastAsia="黑体"/>
          <w:sz w:val="32"/>
          <w:szCs w:val="32"/>
        </w:rPr>
      </w:pPr>
      <w:r>
        <w:rPr>
          <w:rFonts w:hint="eastAsia" w:ascii="黑体" w:hAnsi="黑体" w:eastAsia="黑体"/>
          <w:sz w:val="32"/>
          <w:szCs w:val="32"/>
        </w:rPr>
        <w:t>六、202</w:t>
      </w:r>
      <w:r>
        <w:rPr>
          <w:rFonts w:hint="eastAsia" w:ascii="黑体" w:hAnsi="黑体" w:eastAsia="黑体"/>
          <w:sz w:val="32"/>
          <w:szCs w:val="32"/>
          <w:lang w:val="en-US" w:eastAsia="zh-CN"/>
        </w:rPr>
        <w:t>5</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583.2</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543.26</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u w:val="single"/>
          <w:lang w:val="en-US" w:eastAsia="zh-CN"/>
        </w:rPr>
        <w:t>543.26</w:t>
      </w:r>
      <w:r>
        <w:rPr>
          <w:rFonts w:hint="eastAsia" w:ascii="仿宋" w:hAnsi="仿宋" w:eastAsia="仿宋"/>
          <w:sz w:val="32"/>
          <w:szCs w:val="32"/>
          <w:lang w:val="en-US" w:eastAsia="zh-CN"/>
        </w:rPr>
        <w:t>万元</w:t>
      </w:r>
      <w:r>
        <w:rPr>
          <w:rFonts w:hint="eastAsia" w:ascii="仿宋" w:hAnsi="仿宋" w:eastAsia="仿宋"/>
          <w:sz w:val="32"/>
          <w:szCs w:val="32"/>
        </w:rPr>
        <w:t>（基本工资</w:t>
      </w:r>
      <w:r>
        <w:rPr>
          <w:rFonts w:hint="eastAsia" w:ascii="仿宋" w:hAnsi="仿宋" w:eastAsia="仿宋"/>
          <w:sz w:val="32"/>
          <w:szCs w:val="32"/>
          <w:u w:val="single"/>
          <w:lang w:val="en-US" w:eastAsia="zh-CN"/>
        </w:rPr>
        <w:t>65.44</w:t>
      </w:r>
      <w:r>
        <w:rPr>
          <w:rFonts w:hint="eastAsia" w:ascii="仿宋" w:hAnsi="仿宋" w:eastAsia="仿宋"/>
          <w:sz w:val="32"/>
          <w:szCs w:val="32"/>
          <w:lang w:val="en-US" w:eastAsia="zh-CN"/>
        </w:rPr>
        <w:t>万元</w:t>
      </w:r>
      <w:r>
        <w:rPr>
          <w:rFonts w:hint="eastAsia" w:ascii="仿宋" w:hAnsi="仿宋" w:eastAsia="仿宋"/>
          <w:sz w:val="32"/>
          <w:szCs w:val="32"/>
        </w:rPr>
        <w:t>、津贴补贴</w:t>
      </w:r>
      <w:r>
        <w:rPr>
          <w:rFonts w:hint="eastAsia" w:ascii="仿宋" w:hAnsi="仿宋" w:eastAsia="仿宋"/>
          <w:sz w:val="32"/>
          <w:szCs w:val="32"/>
          <w:u w:val="single"/>
          <w:lang w:val="en-US" w:eastAsia="zh-CN"/>
        </w:rPr>
        <w:t>282.17</w:t>
      </w:r>
      <w:r>
        <w:rPr>
          <w:rFonts w:hint="eastAsia" w:ascii="仿宋" w:hAnsi="仿宋" w:eastAsia="仿宋"/>
          <w:sz w:val="32"/>
          <w:szCs w:val="32"/>
          <w:lang w:val="en-US" w:eastAsia="zh-CN"/>
        </w:rPr>
        <w:t>万元</w:t>
      </w:r>
      <w:r>
        <w:rPr>
          <w:rFonts w:hint="eastAsia" w:ascii="仿宋" w:hAnsi="仿宋" w:eastAsia="仿宋"/>
          <w:sz w:val="32"/>
          <w:szCs w:val="32"/>
        </w:rPr>
        <w:t>、奖金</w:t>
      </w:r>
      <w:r>
        <w:rPr>
          <w:rFonts w:hint="eastAsia" w:ascii="仿宋" w:hAnsi="仿宋" w:eastAsia="仿宋"/>
          <w:sz w:val="32"/>
          <w:szCs w:val="32"/>
          <w:u w:val="single"/>
          <w:lang w:val="en-US" w:eastAsia="zh-CN"/>
        </w:rPr>
        <w:t>28.13</w:t>
      </w:r>
      <w:r>
        <w:rPr>
          <w:rFonts w:hint="eastAsia" w:ascii="仿宋" w:hAnsi="仿宋" w:eastAsia="仿宋"/>
          <w:sz w:val="32"/>
          <w:szCs w:val="32"/>
          <w:lang w:val="en-US" w:eastAsia="zh-CN"/>
        </w:rPr>
        <w:t>万元</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eastAsia="zh-CN"/>
        </w:rPr>
        <w:t>伙食补助费</w:t>
      </w:r>
      <w:r>
        <w:rPr>
          <w:rFonts w:hint="eastAsia" w:ascii="仿宋" w:hAnsi="仿宋" w:eastAsia="仿宋"/>
          <w:sz w:val="32"/>
          <w:szCs w:val="32"/>
          <w:lang w:val="en-US" w:eastAsia="zh-CN"/>
        </w:rPr>
        <w:t>8.4万元、</w:t>
      </w:r>
      <w:r>
        <w:rPr>
          <w:rFonts w:ascii="仿宋" w:hAnsi="仿宋" w:eastAsia="仿宋"/>
          <w:sz w:val="32"/>
          <w:szCs w:val="32"/>
        </w:rPr>
        <w:t>机关事业单位养老保险缴费</w:t>
      </w:r>
      <w:r>
        <w:rPr>
          <w:rFonts w:hint="eastAsia" w:ascii="仿宋" w:hAnsi="仿宋" w:eastAsia="仿宋"/>
          <w:sz w:val="32"/>
          <w:szCs w:val="32"/>
          <w:u w:val="single"/>
          <w:lang w:val="en-US" w:eastAsia="zh-CN"/>
        </w:rPr>
        <w:t>54.83</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u w:val="single"/>
          <w:lang w:val="en-US" w:eastAsia="zh-CN"/>
        </w:rPr>
        <w:t>27.01</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u w:val="single"/>
          <w:lang w:val="en-US" w:eastAsia="zh-CN"/>
        </w:rPr>
        <w:t>7.32</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u w:val="single"/>
          <w:lang w:val="en-US" w:eastAsia="zh-CN"/>
        </w:rPr>
        <w:t>2.93</w:t>
      </w:r>
      <w:r>
        <w:rPr>
          <w:rFonts w:hint="eastAsia" w:ascii="仿宋" w:hAnsi="仿宋" w:eastAsia="仿宋"/>
          <w:sz w:val="32"/>
          <w:szCs w:val="32"/>
          <w:lang w:val="en-US" w:eastAsia="zh-CN"/>
        </w:rPr>
        <w:t>万元</w:t>
      </w:r>
      <w:r>
        <w:rPr>
          <w:rFonts w:hint="eastAsia" w:ascii="仿宋" w:hAnsi="仿宋" w:eastAsia="仿宋"/>
          <w:sz w:val="32"/>
          <w:szCs w:val="32"/>
        </w:rPr>
        <w:t>（</w:t>
      </w:r>
      <w:r>
        <w:rPr>
          <w:rFonts w:hint="eastAsia" w:ascii="仿宋" w:hAnsi="仿宋" w:eastAsia="仿宋"/>
          <w:sz w:val="32"/>
          <w:szCs w:val="32"/>
          <w:lang w:eastAsia="zh-CN"/>
        </w:rPr>
        <w:t>生育保险</w:t>
      </w:r>
      <w:r>
        <w:rPr>
          <w:rFonts w:hint="eastAsia" w:ascii="仿宋" w:hAnsi="仿宋" w:eastAsia="仿宋"/>
          <w:sz w:val="32"/>
          <w:szCs w:val="32"/>
          <w:u w:val="single"/>
          <w:lang w:val="en-US" w:eastAsia="zh-CN"/>
        </w:rPr>
        <w:t>2.56</w:t>
      </w:r>
      <w:r>
        <w:rPr>
          <w:rFonts w:hint="eastAsia" w:ascii="仿宋" w:hAnsi="仿宋" w:eastAsia="仿宋"/>
          <w:sz w:val="32"/>
          <w:szCs w:val="32"/>
          <w:lang w:val="en-US" w:eastAsia="zh-CN"/>
        </w:rPr>
        <w:t>万元</w:t>
      </w:r>
      <w:r>
        <w:rPr>
          <w:rFonts w:hint="eastAsia" w:ascii="仿宋" w:hAnsi="仿宋" w:eastAsia="仿宋"/>
          <w:sz w:val="32"/>
          <w:szCs w:val="32"/>
          <w:lang w:eastAsia="zh-CN"/>
        </w:rPr>
        <w:t>、</w:t>
      </w:r>
      <w:r>
        <w:rPr>
          <w:rFonts w:ascii="仿宋" w:hAnsi="仿宋" w:eastAsia="仿宋"/>
          <w:sz w:val="32"/>
          <w:szCs w:val="32"/>
        </w:rPr>
        <w:t>工伤保险</w:t>
      </w:r>
      <w:r>
        <w:rPr>
          <w:rFonts w:hint="eastAsia" w:ascii="仿宋" w:hAnsi="仿宋" w:eastAsia="仿宋"/>
          <w:sz w:val="32"/>
          <w:szCs w:val="32"/>
          <w:u w:val="single"/>
          <w:lang w:val="en-US" w:eastAsia="zh-CN"/>
        </w:rPr>
        <w:t>0.37</w:t>
      </w:r>
      <w:r>
        <w:rPr>
          <w:rFonts w:hint="eastAsia" w:ascii="仿宋" w:hAnsi="仿宋" w:eastAsia="仿宋"/>
          <w:sz w:val="32"/>
          <w:szCs w:val="32"/>
          <w:lang w:val="en-US" w:eastAsia="zh-CN"/>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u w:val="single"/>
          <w:lang w:val="en-US" w:eastAsia="zh-CN"/>
        </w:rPr>
        <w:t>15.54</w:t>
      </w:r>
      <w:r>
        <w:rPr>
          <w:rFonts w:hint="eastAsia" w:ascii="仿宋" w:hAnsi="仿宋" w:eastAsia="仿宋"/>
          <w:sz w:val="32"/>
          <w:szCs w:val="32"/>
          <w:lang w:val="en-US" w:eastAsia="zh-CN"/>
        </w:rPr>
        <w:t>万元</w:t>
      </w:r>
      <w:r>
        <w:rPr>
          <w:rFonts w:hint="eastAsia" w:ascii="仿宋" w:hAnsi="仿宋" w:eastAsia="仿宋"/>
          <w:sz w:val="32"/>
          <w:szCs w:val="32"/>
        </w:rPr>
        <w:t>（</w:t>
      </w:r>
      <w:r>
        <w:rPr>
          <w:rFonts w:hint="eastAsia" w:ascii="仿宋" w:hAnsi="仿宋" w:eastAsia="仿宋"/>
          <w:sz w:val="32"/>
          <w:szCs w:val="32"/>
          <w:lang w:eastAsia="zh-CN"/>
        </w:rPr>
        <w:t>通讯补助</w:t>
      </w:r>
      <w:r>
        <w:rPr>
          <w:rFonts w:hint="eastAsia" w:ascii="仿宋" w:hAnsi="仿宋" w:eastAsia="仿宋"/>
          <w:sz w:val="32"/>
          <w:szCs w:val="32"/>
          <w:u w:val="single"/>
          <w:lang w:val="en-US" w:eastAsia="zh-CN"/>
        </w:rPr>
        <w:t>2.18</w:t>
      </w:r>
      <w:r>
        <w:rPr>
          <w:rFonts w:hint="eastAsia" w:ascii="仿宋" w:hAnsi="仿宋" w:eastAsia="仿宋"/>
          <w:sz w:val="32"/>
          <w:szCs w:val="32"/>
          <w:lang w:val="en-US" w:eastAsia="zh-CN"/>
        </w:rPr>
        <w:t>万元、</w:t>
      </w:r>
      <w:r>
        <w:rPr>
          <w:rFonts w:ascii="仿宋" w:hAnsi="仿宋" w:eastAsia="仿宋"/>
          <w:sz w:val="32"/>
          <w:szCs w:val="32"/>
        </w:rPr>
        <w:t>休假探亲费</w:t>
      </w:r>
      <w:r>
        <w:rPr>
          <w:rFonts w:hint="eastAsia" w:ascii="仿宋" w:hAnsi="仿宋" w:eastAsia="仿宋"/>
          <w:sz w:val="32"/>
          <w:szCs w:val="32"/>
          <w:u w:val="single"/>
          <w:lang w:val="en-US" w:eastAsia="zh-CN"/>
        </w:rPr>
        <w:t>13.36</w:t>
      </w:r>
      <w:r>
        <w:rPr>
          <w:rFonts w:hint="eastAsia" w:ascii="仿宋" w:hAnsi="仿宋" w:eastAsia="仿宋"/>
          <w:sz w:val="32"/>
          <w:szCs w:val="32"/>
          <w:lang w:val="en-US" w:eastAsia="zh-CN"/>
        </w:rPr>
        <w:t>万元</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eastAsia="zh-CN"/>
        </w:rPr>
        <w:t>医疗费（体检费）</w:t>
      </w:r>
      <w:r>
        <w:rPr>
          <w:rFonts w:hint="eastAsia" w:ascii="仿宋" w:hAnsi="仿宋" w:eastAsia="仿宋"/>
          <w:sz w:val="32"/>
          <w:szCs w:val="32"/>
          <w:u w:val="single"/>
          <w:lang w:val="en-US" w:eastAsia="zh-CN"/>
        </w:rPr>
        <w:t>3.02</w:t>
      </w:r>
      <w:r>
        <w:rPr>
          <w:rFonts w:hint="eastAsia" w:ascii="仿宋" w:hAnsi="仿宋" w:eastAsia="仿宋"/>
          <w:sz w:val="32"/>
          <w:szCs w:val="32"/>
          <w:lang w:val="en-US" w:eastAsia="zh-CN"/>
        </w:rPr>
        <w:t>万元、</w:t>
      </w:r>
      <w:r>
        <w:rPr>
          <w:rFonts w:ascii="仿宋" w:hAnsi="仿宋" w:eastAsia="仿宋"/>
          <w:sz w:val="32"/>
          <w:szCs w:val="32"/>
        </w:rPr>
        <w:t>住房公积金</w:t>
      </w:r>
      <w:r>
        <w:rPr>
          <w:rFonts w:hint="eastAsia" w:ascii="仿宋" w:hAnsi="仿宋" w:eastAsia="仿宋"/>
          <w:sz w:val="32"/>
          <w:szCs w:val="32"/>
          <w:u w:val="single"/>
          <w:lang w:val="en-US" w:eastAsia="zh-CN"/>
        </w:rPr>
        <w:t>44.5</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lang w:eastAsia="zh-CN"/>
        </w:rPr>
        <w:t>（强基惠民驻村生活补助）</w:t>
      </w:r>
      <w:r>
        <w:rPr>
          <w:rFonts w:hint="eastAsia" w:ascii="仿宋" w:hAnsi="仿宋" w:eastAsia="仿宋"/>
          <w:sz w:val="32"/>
          <w:szCs w:val="32"/>
          <w:u w:val="single"/>
          <w:lang w:val="en-US" w:eastAsia="zh-CN"/>
        </w:rPr>
        <w:t>3.96万元</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39.95</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u w:val="single"/>
          <w:lang w:val="en-US" w:eastAsia="zh-CN"/>
        </w:rPr>
        <w:t>10.15万</w:t>
      </w:r>
      <w:r>
        <w:rPr>
          <w:rFonts w:hint="eastAsia" w:ascii="仿宋" w:hAnsi="仿宋" w:eastAsia="仿宋"/>
          <w:sz w:val="32"/>
          <w:szCs w:val="32"/>
          <w:lang w:val="en-US" w:eastAsia="zh-CN"/>
        </w:rPr>
        <w:t>元</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u w:val="single"/>
          <w:lang w:val="en-US" w:eastAsia="zh-CN"/>
        </w:rPr>
        <w:t>0.75</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u w:val="single"/>
          <w:lang w:val="en-US" w:eastAsia="zh-CN"/>
        </w:rPr>
        <w:t>5</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u w:val="single"/>
          <w:lang w:val="en-US" w:eastAsia="zh-CN"/>
        </w:rPr>
        <w:t>7</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u w:val="single"/>
          <w:lang w:val="en-US" w:eastAsia="zh-CN"/>
        </w:rPr>
        <w:t>7.05</w:t>
      </w:r>
      <w:r>
        <w:rPr>
          <w:rFonts w:hint="eastAsia" w:ascii="仿宋" w:hAnsi="仿宋" w:eastAsia="仿宋"/>
          <w:sz w:val="32"/>
          <w:szCs w:val="32"/>
          <w:lang w:val="en-US" w:eastAsia="zh-CN"/>
        </w:rPr>
        <w:t>万元、其他商品和服务支出</w:t>
      </w:r>
      <w:r>
        <w:rPr>
          <w:rFonts w:hint="eastAsia" w:ascii="仿宋" w:hAnsi="仿宋" w:eastAsia="仿宋"/>
          <w:sz w:val="32"/>
          <w:szCs w:val="32"/>
          <w:u w:val="single"/>
          <w:lang w:val="en-US" w:eastAsia="zh-CN"/>
        </w:rPr>
        <w:t>10</w:t>
      </w:r>
      <w:r>
        <w:rPr>
          <w:rFonts w:hint="eastAsia" w:ascii="仿宋" w:hAnsi="仿宋" w:eastAsia="仿宋"/>
          <w:sz w:val="32"/>
          <w:szCs w:val="32"/>
          <w:lang w:val="en-US" w:eastAsia="zh-CN"/>
        </w:rPr>
        <w:t>万元（用氧补助</w:t>
      </w:r>
      <w:r>
        <w:rPr>
          <w:rFonts w:hint="eastAsia" w:ascii="仿宋" w:hAnsi="仿宋" w:eastAsia="仿宋"/>
          <w:sz w:val="32"/>
          <w:szCs w:val="32"/>
          <w:u w:val="single"/>
          <w:lang w:val="en-US" w:eastAsia="zh-CN"/>
        </w:rPr>
        <w:t>4.9</w:t>
      </w:r>
      <w:r>
        <w:rPr>
          <w:rFonts w:hint="eastAsia" w:ascii="仿宋" w:hAnsi="仿宋" w:eastAsia="仿宋"/>
          <w:sz w:val="32"/>
          <w:szCs w:val="32"/>
          <w:lang w:val="en-US" w:eastAsia="zh-CN"/>
        </w:rPr>
        <w:t>万元、残保金</w:t>
      </w:r>
      <w:r>
        <w:rPr>
          <w:rFonts w:hint="eastAsia" w:ascii="仿宋" w:hAnsi="仿宋" w:eastAsia="仿宋"/>
          <w:sz w:val="32"/>
          <w:szCs w:val="32"/>
          <w:u w:val="single"/>
          <w:lang w:val="en-US" w:eastAsia="zh-CN"/>
        </w:rPr>
        <w:t>5.1</w:t>
      </w:r>
      <w:r>
        <w:rPr>
          <w:rFonts w:hint="eastAsia" w:ascii="仿宋" w:hAnsi="仿宋" w:eastAsia="仿宋"/>
          <w:sz w:val="32"/>
          <w:szCs w:val="32"/>
          <w:lang w:val="en-US" w:eastAsia="zh-CN"/>
        </w:rPr>
        <w:t>万元）</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七、202</w:t>
      </w:r>
      <w:r>
        <w:rPr>
          <w:rFonts w:hint="eastAsia" w:ascii="黑体" w:hAnsi="黑体" w:eastAsia="黑体"/>
          <w:sz w:val="32"/>
          <w:szCs w:val="32"/>
          <w:lang w:val="en-US" w:eastAsia="zh-CN"/>
        </w:rPr>
        <w:t>5</w:t>
      </w:r>
      <w:r>
        <w:rPr>
          <w:rFonts w:hint="eastAsia" w:ascii="黑体" w:hAnsi="黑体" w:eastAsia="黑体"/>
          <w:sz w:val="32"/>
          <w:szCs w:val="32"/>
        </w:rPr>
        <w:t>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u w:val="single"/>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年“三公”经费预算数为</w:t>
      </w:r>
      <w:r>
        <w:rPr>
          <w:rFonts w:hint="eastAsia" w:ascii="仿宋" w:hAnsi="仿宋" w:eastAsia="仿宋"/>
          <w:sz w:val="32"/>
          <w:szCs w:val="32"/>
          <w:u w:val="single"/>
          <w:lang w:val="en-US" w:eastAsia="zh-CN"/>
        </w:rPr>
        <w:t>7</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w:t>
      </w:r>
      <w:r>
        <w:rPr>
          <w:rFonts w:hint="eastAsia" w:ascii="仿宋" w:hAnsi="仿宋" w:eastAsia="仿宋"/>
          <w:sz w:val="32"/>
          <w:szCs w:val="32"/>
        </w:rPr>
        <w:t>万元，公务接待费</w:t>
      </w:r>
      <w:r>
        <w:rPr>
          <w:rFonts w:hint="eastAsia" w:ascii="仿宋" w:hAnsi="仿宋" w:eastAsia="仿宋"/>
          <w:sz w:val="32"/>
          <w:szCs w:val="32"/>
          <w:u w:val="single"/>
          <w:lang w:val="en-US" w:eastAsia="zh-CN"/>
        </w:rPr>
        <w:t>0</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2</w:t>
      </w:r>
      <w:r>
        <w:rPr>
          <w:rFonts w:hint="eastAsia" w:ascii="仿宋" w:hAnsi="仿宋" w:eastAsia="仿宋"/>
          <w:sz w:val="32"/>
          <w:szCs w:val="32"/>
        </w:rPr>
        <w:t>万元，增长</w:t>
      </w:r>
      <w:r>
        <w:rPr>
          <w:rFonts w:hint="eastAsia" w:ascii="仿宋" w:hAnsi="仿宋" w:eastAsia="仿宋"/>
          <w:sz w:val="32"/>
          <w:szCs w:val="32"/>
          <w:u w:val="single"/>
          <w:lang w:val="en-US" w:eastAsia="zh-CN"/>
        </w:rPr>
        <w:t>7.14</w:t>
      </w:r>
      <w:r>
        <w:rPr>
          <w:rFonts w:hint="eastAsia" w:ascii="仿宋" w:hAnsi="仿宋" w:eastAsia="仿宋"/>
          <w:sz w:val="32"/>
          <w:szCs w:val="32"/>
        </w:rPr>
        <w:t>%，主要原因是</w:t>
      </w:r>
      <w:r>
        <w:rPr>
          <w:rFonts w:hint="eastAsia" w:ascii="仿宋" w:hAnsi="仿宋" w:eastAsia="仿宋"/>
          <w:sz w:val="32"/>
          <w:szCs w:val="32"/>
          <w:u w:val="single"/>
          <w:lang w:eastAsia="zh-CN"/>
        </w:rPr>
        <w:t>机构改革，因业务增加下乡及出差次数</w:t>
      </w:r>
      <w:r>
        <w:rPr>
          <w:rFonts w:hint="eastAsia" w:ascii="仿宋" w:hAnsi="仿宋" w:eastAsia="仿宋"/>
          <w:sz w:val="32"/>
          <w:szCs w:val="32"/>
          <w:u w:val="single"/>
        </w:rPr>
        <w:t>。</w:t>
      </w:r>
    </w:p>
    <w:p>
      <w:pPr>
        <w:rPr>
          <w:rFonts w:ascii="黑体" w:hAnsi="黑体" w:eastAsia="黑体"/>
          <w:sz w:val="32"/>
          <w:szCs w:val="32"/>
        </w:rPr>
      </w:pPr>
      <w:r>
        <w:rPr>
          <w:rFonts w:hint="eastAsia" w:ascii="黑体" w:hAnsi="黑体" w:eastAsia="黑体"/>
          <w:sz w:val="32"/>
          <w:szCs w:val="32"/>
        </w:rPr>
        <w:t>八、202</w:t>
      </w:r>
      <w:r>
        <w:rPr>
          <w:rFonts w:hint="eastAsia" w:ascii="黑体" w:hAnsi="黑体" w:eastAsia="黑体"/>
          <w:sz w:val="32"/>
          <w:szCs w:val="32"/>
          <w:lang w:val="en-US" w:eastAsia="zh-CN"/>
        </w:rPr>
        <w:t>5</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373.1</w:t>
      </w:r>
      <w:r>
        <w:rPr>
          <w:rFonts w:hint="eastAsia" w:ascii="仿宋" w:hAnsi="仿宋" w:eastAsia="仿宋"/>
          <w:sz w:val="32"/>
          <w:szCs w:val="32"/>
        </w:rPr>
        <w:t>万元，主要原因：</w:t>
      </w:r>
      <w:r>
        <w:rPr>
          <w:rFonts w:hint="eastAsia" w:ascii="仿宋" w:hAnsi="仿宋" w:eastAsia="仿宋"/>
          <w:sz w:val="32"/>
          <w:szCs w:val="32"/>
          <w:lang w:val="en-US" w:eastAsia="zh-CN"/>
        </w:rPr>
        <w:t>2025年</w:t>
      </w:r>
      <w:r>
        <w:rPr>
          <w:rFonts w:hint="eastAsia" w:ascii="仿宋" w:hAnsi="仿宋" w:eastAsia="仿宋"/>
          <w:sz w:val="32"/>
          <w:szCs w:val="32"/>
          <w:lang w:eastAsia="zh-CN"/>
        </w:rPr>
        <w:t>无政府性基金项目预算。</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color w:val="000000" w:themeColor="text1"/>
          <w:sz w:val="32"/>
          <w:szCs w:val="32"/>
        </w:rPr>
      </w:pPr>
      <w:r>
        <w:rPr>
          <w:rFonts w:ascii="仿宋" w:hAnsi="仿宋" w:eastAsia="仿宋"/>
          <w:color w:val="000000" w:themeColor="text1"/>
          <w:sz w:val="32"/>
          <w:szCs w:val="32"/>
        </w:rPr>
        <w:t>202</w:t>
      </w:r>
      <w:r>
        <w:rPr>
          <w:rFonts w:hint="eastAsia" w:ascii="仿宋" w:hAnsi="仿宋" w:eastAsia="仿宋"/>
          <w:color w:val="000000" w:themeColor="text1"/>
          <w:sz w:val="32"/>
          <w:szCs w:val="32"/>
          <w:lang w:val="en-US" w:eastAsia="zh-CN"/>
        </w:rPr>
        <w:t>5</w:t>
      </w:r>
      <w:r>
        <w:rPr>
          <w:rFonts w:hint="eastAsia" w:ascii="仿宋" w:hAnsi="仿宋" w:eastAsia="仿宋"/>
          <w:color w:val="000000" w:themeColor="text1"/>
          <w:sz w:val="32"/>
          <w:szCs w:val="32"/>
        </w:rPr>
        <w:t>年</w:t>
      </w:r>
      <w:r>
        <w:rPr>
          <w:rFonts w:hint="eastAsia" w:ascii="仿宋" w:hAnsi="仿宋" w:eastAsia="仿宋"/>
          <w:color w:val="000000" w:themeColor="text1"/>
          <w:sz w:val="32"/>
          <w:szCs w:val="32"/>
          <w:lang w:eastAsia="zh-CN"/>
        </w:rPr>
        <w:t>农业农村和科技局</w:t>
      </w:r>
      <w:r>
        <w:rPr>
          <w:rFonts w:hint="eastAsia" w:ascii="仿宋" w:hAnsi="仿宋" w:eastAsia="仿宋"/>
          <w:color w:val="000000" w:themeColor="text1"/>
          <w:sz w:val="32"/>
          <w:szCs w:val="32"/>
        </w:rPr>
        <w:t>等</w:t>
      </w:r>
      <w:r>
        <w:rPr>
          <w:rFonts w:hint="eastAsia" w:ascii="仿宋_GB2312" w:eastAsia="仿宋_GB2312" w:cs="仿宋_GB2312" w:hAnsiTheme="minorHAnsi"/>
          <w:color w:val="000000" w:themeColor="text1"/>
          <w:kern w:val="0"/>
          <w:sz w:val="32"/>
          <w:szCs w:val="32"/>
          <w:u w:val="single"/>
        </w:rPr>
        <w:t xml:space="preserve"> </w:t>
      </w:r>
      <w:r>
        <w:rPr>
          <w:rFonts w:hint="eastAsia" w:ascii="仿宋_GB2312" w:eastAsia="仿宋_GB2312" w:cs="仿宋_GB2312" w:hAnsiTheme="minorHAnsi"/>
          <w:color w:val="000000" w:themeColor="text1"/>
          <w:kern w:val="0"/>
          <w:sz w:val="32"/>
          <w:szCs w:val="32"/>
          <w:u w:val="single"/>
          <w:lang w:val="en-US" w:eastAsia="zh-CN"/>
        </w:rPr>
        <w:t xml:space="preserve">1 </w:t>
      </w:r>
      <w:r>
        <w:rPr>
          <w:rFonts w:hint="eastAsia" w:ascii="仿宋" w:hAnsi="仿宋" w:eastAsia="仿宋"/>
          <w:color w:val="000000" w:themeColor="text1"/>
          <w:sz w:val="32"/>
          <w:szCs w:val="32"/>
        </w:rPr>
        <w:t>家行政单位以及0中心等</w:t>
      </w:r>
      <w:r>
        <w:rPr>
          <w:rFonts w:ascii="仿宋_GB2312" w:eastAsia="仿宋_GB2312" w:cs="仿宋_GB2312" w:hAnsiTheme="minorHAnsi"/>
          <w:color w:val="000000" w:themeColor="text1"/>
          <w:kern w:val="0"/>
          <w:sz w:val="32"/>
          <w:szCs w:val="32"/>
          <w:u w:val="single"/>
        </w:rPr>
        <w:t xml:space="preserve">  </w:t>
      </w:r>
      <w:r>
        <w:rPr>
          <w:rFonts w:hint="eastAsia" w:ascii="仿宋_GB2312" w:eastAsia="仿宋_GB2312" w:cs="仿宋_GB2312" w:hAnsiTheme="minorHAnsi"/>
          <w:color w:val="000000" w:themeColor="text1"/>
          <w:kern w:val="0"/>
          <w:sz w:val="32"/>
          <w:szCs w:val="32"/>
          <w:u w:val="single"/>
        </w:rPr>
        <w:t>0</w:t>
      </w:r>
      <w:r>
        <w:rPr>
          <w:rFonts w:ascii="仿宋_GB2312" w:eastAsia="仿宋_GB2312" w:cs="仿宋_GB2312" w:hAnsiTheme="minorHAnsi"/>
          <w:color w:val="000000" w:themeColor="text1"/>
          <w:kern w:val="0"/>
          <w:sz w:val="32"/>
          <w:szCs w:val="32"/>
          <w:u w:val="single"/>
        </w:rPr>
        <w:t xml:space="preserve"> </w:t>
      </w:r>
      <w:r>
        <w:rPr>
          <w:rFonts w:hint="eastAsia" w:ascii="仿宋" w:hAnsi="仿宋" w:eastAsia="仿宋"/>
          <w:color w:val="000000" w:themeColor="text1"/>
          <w:sz w:val="32"/>
          <w:szCs w:val="32"/>
        </w:rPr>
        <w:t>家参公管理事业单位的机关运行经费财政拨款预算</w:t>
      </w:r>
      <w:r>
        <w:rPr>
          <w:rFonts w:hint="eastAsia" w:ascii="仿宋_GB2312" w:eastAsia="仿宋_GB2312" w:cs="仿宋_GB2312" w:hAnsiTheme="minorHAnsi"/>
          <w:color w:val="000000" w:themeColor="text1"/>
          <w:kern w:val="0"/>
          <w:sz w:val="32"/>
          <w:szCs w:val="32"/>
          <w:u w:val="single"/>
          <w:lang w:val="en-US" w:eastAsia="zh-CN"/>
        </w:rPr>
        <w:t>39.95</w:t>
      </w:r>
      <w:r>
        <w:rPr>
          <w:rFonts w:hint="eastAsia" w:ascii="仿宋" w:hAnsi="仿宋" w:eastAsia="仿宋"/>
          <w:color w:val="000000" w:themeColor="text1"/>
          <w:sz w:val="32"/>
          <w:szCs w:val="32"/>
        </w:rPr>
        <w:t>万元，比</w:t>
      </w:r>
      <w:r>
        <w:rPr>
          <w:rFonts w:ascii="仿宋" w:hAnsi="仿宋" w:eastAsia="仿宋"/>
          <w:color w:val="000000" w:themeColor="text1"/>
          <w:sz w:val="32"/>
          <w:szCs w:val="32"/>
        </w:rPr>
        <w:t>202</w:t>
      </w:r>
      <w:r>
        <w:rPr>
          <w:rFonts w:hint="eastAsia" w:ascii="仿宋" w:hAnsi="仿宋" w:eastAsia="仿宋"/>
          <w:color w:val="000000" w:themeColor="text1"/>
          <w:sz w:val="32"/>
          <w:szCs w:val="32"/>
          <w:lang w:val="en-US" w:eastAsia="zh-CN"/>
        </w:rPr>
        <w:t>4</w:t>
      </w:r>
      <w:r>
        <w:rPr>
          <w:rFonts w:hint="eastAsia" w:ascii="仿宋" w:hAnsi="仿宋" w:eastAsia="仿宋"/>
          <w:color w:val="000000" w:themeColor="text1"/>
          <w:sz w:val="32"/>
          <w:szCs w:val="32"/>
        </w:rPr>
        <w:t>年预算</w:t>
      </w:r>
      <w:r>
        <w:rPr>
          <w:rFonts w:hint="eastAsia" w:ascii="仿宋" w:hAnsi="仿宋" w:eastAsia="仿宋"/>
          <w:color w:val="000000" w:themeColor="text1"/>
          <w:sz w:val="32"/>
          <w:szCs w:val="32"/>
          <w:lang w:eastAsia="zh-CN"/>
        </w:rPr>
        <w:t>增加</w:t>
      </w:r>
      <w:r>
        <w:rPr>
          <w:rFonts w:hint="eastAsia" w:ascii="仿宋" w:hAnsi="仿宋" w:eastAsia="仿宋"/>
          <w:color w:val="000000" w:themeColor="text1"/>
          <w:sz w:val="32"/>
          <w:szCs w:val="32"/>
          <w:u w:val="single"/>
          <w:lang w:val="en-US" w:eastAsia="zh-CN"/>
        </w:rPr>
        <w:t>19.37</w:t>
      </w:r>
      <w:r>
        <w:rPr>
          <w:rFonts w:hint="eastAsia" w:ascii="仿宋" w:hAnsi="仿宋" w:eastAsia="仿宋"/>
          <w:color w:val="000000" w:themeColor="text1"/>
          <w:sz w:val="32"/>
          <w:szCs w:val="32"/>
        </w:rPr>
        <w:t>万元，</w:t>
      </w:r>
      <w:r>
        <w:rPr>
          <w:rFonts w:hint="eastAsia" w:ascii="仿宋" w:hAnsi="仿宋" w:eastAsia="仿宋"/>
          <w:color w:val="000000" w:themeColor="text1"/>
          <w:sz w:val="32"/>
          <w:szCs w:val="32"/>
          <w:lang w:eastAsia="zh-CN"/>
        </w:rPr>
        <w:t>增加</w:t>
      </w:r>
      <w:r>
        <w:rPr>
          <w:rFonts w:ascii="仿宋_GB2312" w:eastAsia="仿宋_GB2312" w:cs="仿宋_GB2312" w:hAnsiTheme="minorHAnsi"/>
          <w:color w:val="000000" w:themeColor="text1"/>
          <w:kern w:val="0"/>
          <w:sz w:val="32"/>
          <w:szCs w:val="32"/>
          <w:u w:val="single"/>
        </w:rPr>
        <w:t xml:space="preserve"> </w:t>
      </w:r>
      <w:r>
        <w:rPr>
          <w:rFonts w:hint="eastAsia" w:ascii="仿宋_GB2312" w:eastAsia="仿宋_GB2312" w:cs="仿宋_GB2312" w:hAnsiTheme="minorHAnsi"/>
          <w:color w:val="000000" w:themeColor="text1"/>
          <w:kern w:val="0"/>
          <w:sz w:val="32"/>
          <w:szCs w:val="32"/>
          <w:u w:val="single"/>
          <w:lang w:val="en-US" w:eastAsia="zh-CN"/>
        </w:rPr>
        <w:t>48.49</w:t>
      </w:r>
      <w:r>
        <w:rPr>
          <w:rFonts w:ascii="仿宋" w:hAnsi="仿宋" w:eastAsia="仿宋"/>
          <w:color w:val="000000" w:themeColor="text1"/>
          <w:sz w:val="32"/>
          <w:szCs w:val="32"/>
        </w:rPr>
        <w:t>%</w:t>
      </w:r>
      <w:r>
        <w:rPr>
          <w:rFonts w:hint="eastAsia" w:ascii="仿宋" w:hAnsi="仿宋" w:eastAsia="仿宋"/>
          <w:color w:val="000000" w:themeColor="text1"/>
          <w:sz w:val="32"/>
          <w:szCs w:val="32"/>
          <w:lang w:eastAsia="zh-CN"/>
        </w:rPr>
        <w:t>，主要是</w:t>
      </w:r>
      <w:r>
        <w:rPr>
          <w:rFonts w:hint="eastAsia" w:ascii="仿宋" w:hAnsi="仿宋" w:eastAsia="仿宋"/>
          <w:sz w:val="32"/>
          <w:szCs w:val="32"/>
          <w:lang w:eastAsia="zh-CN"/>
        </w:rPr>
        <w:t>机构改革人员增加及用氧经费增加</w:t>
      </w:r>
      <w:r>
        <w:rPr>
          <w:rFonts w:hint="eastAsia" w:ascii="仿宋_GB2312" w:eastAsia="仿宋_GB2312" w:cs="仿宋_GB2312" w:hAnsiTheme="minorHAnsi"/>
          <w:color w:val="000000" w:themeColor="text1"/>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 xml:space="preserve"> 166.5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166.5</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lang w:val="en-US" w:eastAsia="zh-CN"/>
        </w:rPr>
        <w:t xml:space="preserve">   </w:t>
      </w: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1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w:t>
      </w:r>
      <w:r>
        <w:rPr>
          <w:rFonts w:hint="eastAsia" w:ascii="楷体" w:hAnsi="楷体" w:eastAsia="楷体"/>
          <w:sz w:val="32"/>
          <w:szCs w:val="32"/>
          <w:lang w:val="en-US" w:eastAsia="zh-CN"/>
        </w:rPr>
        <w:t>5</w:t>
      </w:r>
      <w:r>
        <w:rPr>
          <w:rFonts w:hint="eastAsia" w:ascii="楷体" w:hAnsi="楷体" w:eastAsia="楷体"/>
          <w:sz w:val="32"/>
          <w:szCs w:val="32"/>
        </w:rPr>
        <w:t>年预算绩效目标管理情况。</w:t>
      </w:r>
    </w:p>
    <w:p>
      <w:pPr>
        <w:spacing w:line="588"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202</w:t>
      </w:r>
      <w:r>
        <w:rPr>
          <w:rFonts w:hint="eastAsia" w:ascii="仿宋" w:hAnsi="仿宋" w:eastAsia="仿宋"/>
          <w:color w:val="000000" w:themeColor="text1"/>
          <w:sz w:val="32"/>
          <w:szCs w:val="32"/>
          <w:lang w:val="en-US" w:eastAsia="zh-CN"/>
        </w:rPr>
        <w:t>5</w:t>
      </w:r>
      <w:r>
        <w:rPr>
          <w:rFonts w:hint="eastAsia" w:ascii="仿宋" w:hAnsi="仿宋" w:eastAsia="仿宋"/>
          <w:color w:val="000000" w:themeColor="text1"/>
          <w:sz w:val="32"/>
          <w:szCs w:val="32"/>
        </w:rPr>
        <w:t>年实现财政支出绩效目标管理全覆盖，实行绩效目标管理</w:t>
      </w:r>
      <w:r>
        <w:rPr>
          <w:rFonts w:hint="eastAsia" w:ascii="仿宋_GB2312" w:eastAsia="仿宋_GB2312" w:cs="仿宋_GB2312" w:hAnsiTheme="minorHAnsi"/>
          <w:color w:val="000000" w:themeColor="text1"/>
          <w:kern w:val="0"/>
          <w:sz w:val="32"/>
          <w:szCs w:val="32"/>
          <w:u w:val="single"/>
        </w:rPr>
        <w:t xml:space="preserve"> </w:t>
      </w:r>
      <w:r>
        <w:rPr>
          <w:rFonts w:hint="eastAsia" w:ascii="仿宋_GB2312" w:eastAsia="仿宋_GB2312" w:cs="仿宋_GB2312" w:hAnsiTheme="minorHAnsi"/>
          <w:color w:val="000000" w:themeColor="text1"/>
          <w:kern w:val="0"/>
          <w:sz w:val="32"/>
          <w:szCs w:val="32"/>
          <w:u w:val="single"/>
          <w:lang w:val="en-US" w:eastAsia="zh-CN"/>
        </w:rPr>
        <w:t>51</w:t>
      </w:r>
      <w:r>
        <w:rPr>
          <w:rFonts w:hint="eastAsia" w:ascii="仿宋" w:hAnsi="仿宋" w:eastAsia="仿宋"/>
          <w:color w:val="000000" w:themeColor="text1"/>
          <w:sz w:val="32"/>
          <w:szCs w:val="32"/>
        </w:rPr>
        <w:t>个，资金</w:t>
      </w:r>
      <w:r>
        <w:rPr>
          <w:rFonts w:hint="eastAsia" w:ascii="仿宋_GB2312" w:eastAsia="仿宋_GB2312" w:cs="仿宋_GB2312" w:hAnsiTheme="minorHAnsi"/>
          <w:color w:val="000000" w:themeColor="text1"/>
          <w:kern w:val="0"/>
          <w:sz w:val="32"/>
          <w:szCs w:val="32"/>
          <w:u w:val="single"/>
        </w:rPr>
        <w:t xml:space="preserve"> </w:t>
      </w:r>
      <w:r>
        <w:rPr>
          <w:rFonts w:hint="eastAsia" w:ascii="仿宋_GB2312" w:eastAsia="仿宋_GB2312" w:cs="仿宋_GB2312" w:hAnsiTheme="minorHAnsi"/>
          <w:color w:val="000000" w:themeColor="text1"/>
          <w:kern w:val="0"/>
          <w:sz w:val="32"/>
          <w:szCs w:val="32"/>
          <w:u w:val="single"/>
          <w:lang w:val="en-US" w:eastAsia="zh-CN"/>
        </w:rPr>
        <w:t>25973.79</w:t>
      </w:r>
      <w:r>
        <w:rPr>
          <w:rFonts w:hint="eastAsia" w:ascii="仿宋" w:hAnsi="仿宋" w:eastAsia="仿宋"/>
          <w:color w:val="000000" w:themeColor="text1"/>
          <w:sz w:val="32"/>
          <w:szCs w:val="32"/>
        </w:rPr>
        <w:t>万元，其中：中央转移支付资金</w:t>
      </w:r>
      <w:r>
        <w:rPr>
          <w:rFonts w:hint="eastAsia" w:ascii="仿宋_GB2312" w:eastAsia="仿宋_GB2312" w:cs="仿宋_GB2312" w:hAnsiTheme="minorHAnsi"/>
          <w:color w:val="000000" w:themeColor="text1"/>
          <w:kern w:val="0"/>
          <w:sz w:val="32"/>
          <w:szCs w:val="32"/>
          <w:u w:val="single"/>
        </w:rPr>
        <w:t xml:space="preserve"> </w:t>
      </w:r>
      <w:r>
        <w:rPr>
          <w:rFonts w:hint="eastAsia" w:ascii="仿宋_GB2312" w:eastAsia="仿宋_GB2312" w:cs="仿宋_GB2312" w:hAnsiTheme="minorHAnsi"/>
          <w:color w:val="000000" w:themeColor="text1"/>
          <w:kern w:val="0"/>
          <w:sz w:val="32"/>
          <w:szCs w:val="32"/>
          <w:u w:val="single"/>
          <w:lang w:val="en-US" w:eastAsia="zh-CN"/>
        </w:rPr>
        <w:t>0</w:t>
      </w:r>
      <w:r>
        <w:rPr>
          <w:rFonts w:hint="eastAsia" w:ascii="仿宋" w:hAnsi="仿宋" w:eastAsia="仿宋"/>
          <w:color w:val="000000" w:themeColor="text1"/>
          <w:sz w:val="32"/>
          <w:szCs w:val="32"/>
        </w:rPr>
        <w:t>万元，地方资金</w:t>
      </w:r>
      <w:r>
        <w:rPr>
          <w:rFonts w:hint="eastAsia" w:ascii="仿宋_GB2312" w:eastAsia="仿宋_GB2312" w:cs="仿宋_GB2312" w:hAnsiTheme="minorHAnsi"/>
          <w:color w:val="000000" w:themeColor="text1"/>
          <w:kern w:val="0"/>
          <w:sz w:val="32"/>
          <w:szCs w:val="32"/>
          <w:u w:val="single"/>
        </w:rPr>
        <w:t xml:space="preserve"> </w:t>
      </w:r>
      <w:r>
        <w:rPr>
          <w:rFonts w:hint="eastAsia" w:ascii="仿宋_GB2312" w:eastAsia="仿宋_GB2312" w:cs="仿宋_GB2312" w:hAnsiTheme="minorHAnsi"/>
          <w:color w:val="000000" w:themeColor="text1"/>
          <w:kern w:val="0"/>
          <w:sz w:val="32"/>
          <w:szCs w:val="32"/>
          <w:u w:val="single"/>
          <w:lang w:val="en-US" w:eastAsia="zh-CN"/>
        </w:rPr>
        <w:t>25973.79</w:t>
      </w:r>
      <w:r>
        <w:rPr>
          <w:rFonts w:hint="eastAsia" w:ascii="仿宋" w:hAnsi="仿宋" w:eastAsia="仿宋"/>
          <w:color w:val="000000" w:themeColor="text1"/>
          <w:sz w:val="32"/>
          <w:szCs w:val="32"/>
        </w:rPr>
        <w:t>万元。重点项目（见名词解释）实行绩效目标管理</w:t>
      </w:r>
      <w:r>
        <w:rPr>
          <w:rFonts w:hint="eastAsia" w:ascii="仿宋_GB2312" w:eastAsia="仿宋_GB2312" w:cs="仿宋_GB2312" w:hAnsiTheme="minorHAnsi"/>
          <w:color w:val="000000" w:themeColor="text1"/>
          <w:kern w:val="0"/>
          <w:sz w:val="32"/>
          <w:szCs w:val="32"/>
          <w:u w:val="single"/>
        </w:rPr>
        <w:t xml:space="preserve">  </w:t>
      </w:r>
      <w:r>
        <w:rPr>
          <w:rFonts w:hint="eastAsia" w:ascii="仿宋_GB2312" w:eastAsia="仿宋_GB2312" w:cs="仿宋_GB2312" w:hAnsiTheme="minorHAnsi"/>
          <w:color w:val="000000" w:themeColor="text1"/>
          <w:kern w:val="0"/>
          <w:sz w:val="32"/>
          <w:szCs w:val="32"/>
          <w:u w:val="single"/>
          <w:lang w:val="en-US" w:eastAsia="zh-CN"/>
        </w:rPr>
        <w:t>0</w:t>
      </w:r>
      <w:r>
        <w:rPr>
          <w:rFonts w:hint="eastAsia" w:ascii="仿宋_GB2312" w:eastAsia="仿宋_GB2312" w:cs="仿宋_GB2312" w:hAnsiTheme="minorHAnsi"/>
          <w:color w:val="000000" w:themeColor="text1"/>
          <w:kern w:val="0"/>
          <w:sz w:val="32"/>
          <w:szCs w:val="32"/>
          <w:u w:val="single"/>
        </w:rPr>
        <w:t xml:space="preserve"> </w:t>
      </w:r>
      <w:r>
        <w:rPr>
          <w:rFonts w:hint="eastAsia" w:ascii="仿宋" w:hAnsi="仿宋" w:eastAsia="仿宋"/>
          <w:color w:val="000000" w:themeColor="text1"/>
          <w:sz w:val="32"/>
          <w:szCs w:val="32"/>
        </w:rPr>
        <w:t>个，分别是（项目名称</w:t>
      </w:r>
      <w:r>
        <w:rPr>
          <w:rFonts w:hint="eastAsia" w:ascii="仿宋_GB2312" w:eastAsia="仿宋_GB2312" w:cs="仿宋_GB2312" w:hAnsiTheme="minorHAnsi"/>
          <w:color w:val="000000" w:themeColor="text1"/>
          <w:kern w:val="0"/>
          <w:sz w:val="32"/>
          <w:szCs w:val="32"/>
          <w:u w:val="single"/>
        </w:rPr>
        <w:t xml:space="preserve">  </w:t>
      </w:r>
      <w:r>
        <w:rPr>
          <w:rFonts w:hint="eastAsia" w:ascii="仿宋_GB2312" w:eastAsia="仿宋_GB2312" w:cs="仿宋_GB2312" w:hAnsiTheme="minorHAnsi"/>
          <w:color w:val="000000" w:themeColor="text1"/>
          <w:kern w:val="0"/>
          <w:sz w:val="32"/>
          <w:szCs w:val="32"/>
          <w:u w:val="single"/>
          <w:lang w:val="en-US" w:eastAsia="zh-CN"/>
        </w:rPr>
        <w:t>0</w:t>
      </w:r>
      <w:r>
        <w:rPr>
          <w:rFonts w:hint="eastAsia" w:ascii="仿宋_GB2312" w:eastAsia="仿宋_GB2312" w:cs="仿宋_GB2312" w:hAnsiTheme="minorHAnsi"/>
          <w:color w:val="000000" w:themeColor="text1"/>
          <w:kern w:val="0"/>
          <w:sz w:val="32"/>
          <w:szCs w:val="32"/>
          <w:u w:val="single"/>
        </w:rPr>
        <w:t xml:space="preserve"> </w:t>
      </w:r>
      <w:r>
        <w:rPr>
          <w:rFonts w:hint="eastAsia" w:ascii="仿宋" w:hAnsi="仿宋" w:eastAsia="仿宋"/>
          <w:color w:val="000000" w:themeColor="text1"/>
          <w:sz w:val="32"/>
          <w:szCs w:val="32"/>
        </w:rPr>
        <w:t>，资金</w:t>
      </w:r>
      <w:r>
        <w:rPr>
          <w:rFonts w:hint="eastAsia" w:ascii="仿宋_GB2312" w:eastAsia="仿宋_GB2312" w:cs="仿宋_GB2312" w:hAnsiTheme="minorHAnsi"/>
          <w:color w:val="000000" w:themeColor="text1"/>
          <w:kern w:val="0"/>
          <w:sz w:val="32"/>
          <w:szCs w:val="32"/>
          <w:u w:val="single"/>
        </w:rPr>
        <w:t xml:space="preserve"> </w:t>
      </w:r>
      <w:r>
        <w:rPr>
          <w:rFonts w:hint="eastAsia" w:ascii="仿宋_GB2312" w:eastAsia="仿宋_GB2312" w:cs="仿宋_GB2312" w:hAnsiTheme="minorHAnsi"/>
          <w:color w:val="000000" w:themeColor="text1"/>
          <w:kern w:val="0"/>
          <w:sz w:val="32"/>
          <w:szCs w:val="32"/>
          <w:u w:val="single"/>
          <w:lang w:val="en-US" w:eastAsia="zh-CN"/>
        </w:rPr>
        <w:t>0</w:t>
      </w:r>
      <w:r>
        <w:rPr>
          <w:rFonts w:hint="eastAsia" w:ascii="仿宋_GB2312" w:eastAsia="仿宋_GB2312" w:cs="仿宋_GB2312" w:hAnsiTheme="minorHAnsi"/>
          <w:color w:val="000000" w:themeColor="text1"/>
          <w:kern w:val="0"/>
          <w:sz w:val="32"/>
          <w:szCs w:val="32"/>
          <w:u w:val="single"/>
        </w:rPr>
        <w:t xml:space="preserve">  </w:t>
      </w:r>
      <w:r>
        <w:rPr>
          <w:rFonts w:hint="eastAsia" w:ascii="仿宋" w:hAnsi="仿宋" w:eastAsia="仿宋"/>
          <w:color w:val="000000" w:themeColor="text1"/>
          <w:sz w:val="32"/>
          <w:szCs w:val="32"/>
        </w:rPr>
        <w:t>万元），占年初项目支出预算总额的</w:t>
      </w:r>
      <w:r>
        <w:rPr>
          <w:rFonts w:hint="eastAsia" w:ascii="仿宋_GB2312" w:eastAsia="仿宋_GB2312" w:cs="仿宋_GB2312" w:hAnsiTheme="minorHAnsi"/>
          <w:color w:val="000000" w:themeColor="text1"/>
          <w:kern w:val="0"/>
          <w:sz w:val="32"/>
          <w:szCs w:val="32"/>
          <w:u w:val="single"/>
        </w:rPr>
        <w:t xml:space="preserve"> </w:t>
      </w:r>
      <w:r>
        <w:rPr>
          <w:rFonts w:hint="eastAsia" w:ascii="仿宋_GB2312" w:eastAsia="仿宋_GB2312" w:cs="仿宋_GB2312" w:hAnsiTheme="minorHAnsi"/>
          <w:color w:val="000000" w:themeColor="text1"/>
          <w:kern w:val="0"/>
          <w:sz w:val="32"/>
          <w:szCs w:val="32"/>
          <w:u w:val="single"/>
          <w:lang w:val="en-US" w:eastAsia="zh-CN"/>
        </w:rPr>
        <w:t>0</w:t>
      </w:r>
      <w:r>
        <w:rPr>
          <w:rFonts w:hint="eastAsia" w:ascii="仿宋_GB2312" w:eastAsia="仿宋_GB2312" w:cs="仿宋_GB2312" w:hAnsiTheme="minorHAnsi"/>
          <w:color w:val="000000" w:themeColor="text1"/>
          <w:kern w:val="0"/>
          <w:sz w:val="32"/>
          <w:szCs w:val="32"/>
          <w:u w:val="single"/>
        </w:rPr>
        <w:t xml:space="preserve">  </w:t>
      </w:r>
      <w:r>
        <w:rPr>
          <w:rFonts w:hint="eastAsia" w:ascii="仿宋" w:hAnsi="仿宋" w:eastAsia="仿宋"/>
          <w:color w:val="000000" w:themeColor="text1"/>
          <w:sz w:val="32"/>
          <w:szCs w:val="32"/>
        </w:rPr>
        <w:t>%。</w:t>
      </w:r>
    </w:p>
    <w:p>
      <w:pPr>
        <w:spacing w:line="588" w:lineRule="exact"/>
        <w:ind w:firstLine="645"/>
        <w:rPr>
          <w:rFonts w:hint="eastAsia" w:ascii="仿宋" w:hAnsi="仿宋" w:eastAsia="仿宋"/>
          <w:sz w:val="32"/>
          <w:szCs w:val="32"/>
        </w:rPr>
      </w:pPr>
    </w:p>
    <w:p>
      <w:pPr>
        <w:spacing w:line="588" w:lineRule="exact"/>
        <w:ind w:firstLine="645"/>
        <w:rPr>
          <w:rFonts w:hint="eastAsia" w:ascii="仿宋" w:hAnsi="仿宋" w:eastAsia="仿宋"/>
          <w:sz w:val="32"/>
          <w:szCs w:val="32"/>
        </w:rPr>
      </w:pPr>
      <w:r>
        <w:rPr>
          <w:rFonts w:hint="eastAsia" w:ascii="仿宋" w:hAnsi="仿宋" w:eastAsia="仿宋"/>
          <w:sz w:val="32"/>
          <w:szCs w:val="32"/>
        </w:rPr>
        <w:t>附重点项目绩效目标表（涉密项目除外）。”</w:t>
      </w:r>
    </w:p>
    <w:p>
      <w:pPr>
        <w:rPr>
          <w:rFonts w:hint="eastAsia" w:ascii="黑体" w:hAnsi="黑体" w:eastAsia="黑体"/>
          <w:sz w:val="32"/>
          <w:szCs w:val="32"/>
        </w:rPr>
      </w:pPr>
      <w:r>
        <w:rPr>
          <w:rFonts w:hint="eastAsia" w:ascii="黑体" w:hAnsi="黑体" w:eastAsia="黑体"/>
          <w:sz w:val="32"/>
          <w:szCs w:val="32"/>
          <w:lang w:eastAsia="zh-CN"/>
        </w:rPr>
        <w:t>十、</w:t>
      </w:r>
      <w:r>
        <w:rPr>
          <w:rFonts w:hint="eastAsia" w:ascii="黑体" w:hAnsi="黑体" w:eastAsia="黑体"/>
          <w:sz w:val="32"/>
          <w:szCs w:val="32"/>
        </w:rPr>
        <w:t>扶贫资金管理使用情况及绩效目标情况说明。</w:t>
      </w:r>
    </w:p>
    <w:p>
      <w:pPr>
        <w:spacing w:line="588" w:lineRule="exact"/>
        <w:ind w:firstLine="645"/>
        <w:rPr>
          <w:rFonts w:hint="eastAsia" w:ascii="仿宋" w:hAnsi="仿宋" w:eastAsia="仿宋"/>
          <w:sz w:val="32"/>
          <w:szCs w:val="32"/>
          <w:lang w:eastAsia="zh-CN"/>
        </w:rPr>
      </w:pPr>
      <w:r>
        <w:rPr>
          <w:rFonts w:hint="eastAsia" w:ascii="仿宋" w:hAnsi="仿宋" w:eastAsia="仿宋"/>
          <w:sz w:val="32"/>
          <w:szCs w:val="32"/>
          <w:lang w:eastAsia="zh-CN"/>
        </w:rPr>
        <w:t>涉及衔接推进乡村振兴资金的项目均已做好绩效。</w:t>
      </w:r>
    </w:p>
    <w:p>
      <w:pPr>
        <w:spacing w:line="588" w:lineRule="exact"/>
        <w:rPr>
          <w:rFonts w:hint="eastAsia" w:ascii="仿宋" w:hAnsi="仿宋" w:eastAsia="仿宋"/>
          <w:sz w:val="32"/>
          <w:szCs w:val="32"/>
        </w:rPr>
      </w:pPr>
      <w:r>
        <w:rPr>
          <w:rFonts w:hint="eastAsia" w:ascii="黑体" w:hAnsi="黑体" w:eastAsia="黑体"/>
          <w:sz w:val="32"/>
          <w:szCs w:val="32"/>
          <w:lang w:eastAsia="zh-CN"/>
        </w:rPr>
        <w:t>十一、政府债务情况</w:t>
      </w:r>
    </w:p>
    <w:p>
      <w:pPr>
        <w:spacing w:line="588" w:lineRule="exact"/>
        <w:ind w:firstLine="645"/>
        <w:rPr>
          <w:rFonts w:hint="eastAsia" w:ascii="仿宋" w:hAnsi="仿宋" w:eastAsia="仿宋"/>
          <w:sz w:val="32"/>
          <w:szCs w:val="32"/>
        </w:rPr>
      </w:pPr>
      <w:r>
        <w:rPr>
          <w:rFonts w:hint="eastAsia" w:ascii="仿宋" w:hAnsi="仿宋" w:eastAsia="仿宋"/>
          <w:sz w:val="32"/>
          <w:szCs w:val="32"/>
          <w:lang w:val="en-US" w:eastAsia="zh-CN"/>
        </w:rPr>
        <w:t xml:space="preserve">   无</w:t>
      </w:r>
    </w:p>
    <w:p>
      <w:pPr>
        <w:rPr>
          <w:rFonts w:ascii="仿宋" w:hAnsi="仿宋" w:eastAsia="仿宋"/>
          <w:sz w:val="32"/>
          <w:szCs w:val="32"/>
        </w:rPr>
      </w:pPr>
      <w:bookmarkStart w:id="0" w:name="_GoBack"/>
      <w:bookmarkEnd w:id="0"/>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decorative"/>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auto"/>
    <w:pitch w:val="default"/>
    <w:sig w:usb0="00000000" w:usb1="00000000" w:usb2="0000003F" w:usb3="00000000" w:csb0="603F01FF" w:csb1="FFFF0000"/>
  </w:font>
  <w:font w:name="Calibri Light">
    <w:panose1 w:val="020F0302020204030204"/>
    <w:charset w:val="00"/>
    <w:family w:val="modern"/>
    <w:pitch w:val="default"/>
    <w:sig w:usb0="A00002EF" w:usb1="4000207B"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Calibri Light">
    <w:panose1 w:val="020F0302020204030204"/>
    <w:charset w:val="00"/>
    <w:family w:val="decorative"/>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16</w:t>
    </w:r>
    <w:r>
      <w:rPr>
        <w:rStyle w:val="6"/>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37602480">
    <w:nsid w:val="6791B5B0"/>
    <w:multiLevelType w:val="singleLevel"/>
    <w:tmpl w:val="6791B5B0"/>
    <w:lvl w:ilvl="0" w:tentative="1">
      <w:start w:val="3"/>
      <w:numFmt w:val="chineseCounting"/>
      <w:suff w:val="nothing"/>
      <w:lvlText w:val="第%1条"/>
      <w:lvlJc w:val="left"/>
    </w:lvl>
  </w:abstractNum>
  <w:num w:numId="1">
    <w:abstractNumId w:val="17376024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647CF"/>
    <w:rsid w:val="00174215"/>
    <w:rsid w:val="00192822"/>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02983"/>
    <w:rsid w:val="0042253D"/>
    <w:rsid w:val="004573CF"/>
    <w:rsid w:val="004773FB"/>
    <w:rsid w:val="00480381"/>
    <w:rsid w:val="00487FE0"/>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663F9"/>
    <w:rsid w:val="00570F81"/>
    <w:rsid w:val="00576C78"/>
    <w:rsid w:val="00577343"/>
    <w:rsid w:val="00587E83"/>
    <w:rsid w:val="00593341"/>
    <w:rsid w:val="0059715A"/>
    <w:rsid w:val="005B264E"/>
    <w:rsid w:val="005B7595"/>
    <w:rsid w:val="005D584E"/>
    <w:rsid w:val="005E5236"/>
    <w:rsid w:val="005F2417"/>
    <w:rsid w:val="005F2DA3"/>
    <w:rsid w:val="00610E61"/>
    <w:rsid w:val="00611AA9"/>
    <w:rsid w:val="00615832"/>
    <w:rsid w:val="00640514"/>
    <w:rsid w:val="00641243"/>
    <w:rsid w:val="00643004"/>
    <w:rsid w:val="00653B9E"/>
    <w:rsid w:val="0067255B"/>
    <w:rsid w:val="006A497D"/>
    <w:rsid w:val="006B36F3"/>
    <w:rsid w:val="006B41A1"/>
    <w:rsid w:val="006C4305"/>
    <w:rsid w:val="006D5592"/>
    <w:rsid w:val="00737A27"/>
    <w:rsid w:val="007529D0"/>
    <w:rsid w:val="00753C16"/>
    <w:rsid w:val="00780FF0"/>
    <w:rsid w:val="007A00E8"/>
    <w:rsid w:val="007A6ED2"/>
    <w:rsid w:val="007C5A03"/>
    <w:rsid w:val="007E1CC7"/>
    <w:rsid w:val="008001B3"/>
    <w:rsid w:val="0080401E"/>
    <w:rsid w:val="00813A99"/>
    <w:rsid w:val="008268DA"/>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149C"/>
    <w:rsid w:val="00D8669F"/>
    <w:rsid w:val="00DB0231"/>
    <w:rsid w:val="00DB61D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C7368"/>
    <w:rsid w:val="00EE0A42"/>
    <w:rsid w:val="00EF5138"/>
    <w:rsid w:val="00F00FDB"/>
    <w:rsid w:val="00F06045"/>
    <w:rsid w:val="00F07089"/>
    <w:rsid w:val="00F21E99"/>
    <w:rsid w:val="00F4454F"/>
    <w:rsid w:val="00F50409"/>
    <w:rsid w:val="00F96845"/>
    <w:rsid w:val="05C63706"/>
    <w:rsid w:val="06B9469A"/>
    <w:rsid w:val="09982445"/>
    <w:rsid w:val="0B580B29"/>
    <w:rsid w:val="0CD25E17"/>
    <w:rsid w:val="0FBA585B"/>
    <w:rsid w:val="112428AE"/>
    <w:rsid w:val="158775E0"/>
    <w:rsid w:val="19044F98"/>
    <w:rsid w:val="19D3216D"/>
    <w:rsid w:val="1E0D3ED6"/>
    <w:rsid w:val="1FAF2E88"/>
    <w:rsid w:val="25F7087B"/>
    <w:rsid w:val="275532C9"/>
    <w:rsid w:val="28156ACF"/>
    <w:rsid w:val="2AA0747E"/>
    <w:rsid w:val="2AD369D3"/>
    <w:rsid w:val="2B5835DD"/>
    <w:rsid w:val="2BD1668A"/>
    <w:rsid w:val="2F3E6326"/>
    <w:rsid w:val="34984755"/>
    <w:rsid w:val="34FD1EFB"/>
    <w:rsid w:val="353558D8"/>
    <w:rsid w:val="36327D7A"/>
    <w:rsid w:val="3C9A0FAA"/>
    <w:rsid w:val="408F27F7"/>
    <w:rsid w:val="432B6CC3"/>
    <w:rsid w:val="499A27D0"/>
    <w:rsid w:val="50C2318C"/>
    <w:rsid w:val="55BA03B1"/>
    <w:rsid w:val="57B204EC"/>
    <w:rsid w:val="591B7ABE"/>
    <w:rsid w:val="59EC2395"/>
    <w:rsid w:val="5A891838"/>
    <w:rsid w:val="5C1E11B7"/>
    <w:rsid w:val="5DEE162B"/>
    <w:rsid w:val="619C4ED6"/>
    <w:rsid w:val="62803628"/>
    <w:rsid w:val="66747D26"/>
    <w:rsid w:val="6B2A0C5E"/>
    <w:rsid w:val="779B3146"/>
    <w:rsid w:val="78066079"/>
    <w:rsid w:val="78B75E9C"/>
    <w:rsid w:val="7A5A12D2"/>
    <w:rsid w:val="7A6F4F81"/>
    <w:rsid w:val="7ACE300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1240</Words>
  <Characters>7072</Characters>
  <Lines>58</Lines>
  <Paragraphs>16</Paragraphs>
  <ScaleCrop>false</ScaleCrop>
  <LinksUpToDate>false</LinksUpToDate>
  <CharactersWithSpaces>8296</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2025-01-23T13:42:09Z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