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绒多乡幼儿园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绒多乡幼儿园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595.09</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595.09</w:t>
      </w:r>
      <w:r>
        <w:rPr>
          <w:rFonts w:hint="eastAsia" w:ascii="仿宋" w:hAnsi="仿宋" w:eastAsia="仿宋"/>
          <w:sz w:val="32"/>
          <w:szCs w:val="32"/>
        </w:rPr>
        <w:t>万元，同比增加</w:t>
      </w:r>
      <w:r>
        <w:rPr>
          <w:rFonts w:hint="eastAsia" w:ascii="仿宋" w:hAnsi="仿宋" w:eastAsia="仿宋"/>
          <w:sz w:val="32"/>
          <w:szCs w:val="32"/>
          <w:lang w:val="en-US" w:eastAsia="zh-CN"/>
        </w:rPr>
        <w:t>339.18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583.24</w:t>
      </w:r>
      <w:r>
        <w:rPr>
          <w:rFonts w:hint="eastAsia" w:ascii="仿宋" w:hAnsi="仿宋" w:eastAsia="仿宋"/>
          <w:sz w:val="32"/>
          <w:szCs w:val="32"/>
        </w:rPr>
        <w:t>万元，占</w:t>
      </w:r>
      <w:r>
        <w:rPr>
          <w:rFonts w:hint="eastAsia" w:ascii="仿宋" w:hAnsi="仿宋" w:eastAsia="仿宋"/>
          <w:sz w:val="32"/>
          <w:szCs w:val="32"/>
          <w:u w:val="single"/>
          <w:lang w:val="en-US" w:eastAsia="zh-CN"/>
        </w:rPr>
        <w:t>98.01</w:t>
      </w:r>
      <w:r>
        <w:rPr>
          <w:rFonts w:hint="eastAsia" w:ascii="仿宋" w:hAnsi="仿宋" w:eastAsia="仿宋"/>
          <w:sz w:val="32"/>
          <w:szCs w:val="32"/>
        </w:rPr>
        <w:t xml:space="preserve"> %</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11.85万元，占1.99%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595.09</w:t>
      </w:r>
      <w:r>
        <w:rPr>
          <w:rFonts w:hint="eastAsia" w:ascii="仿宋" w:hAnsi="仿宋" w:eastAsia="仿宋"/>
          <w:sz w:val="32"/>
          <w:szCs w:val="32"/>
        </w:rPr>
        <w:t>万元，同比增加</w:t>
      </w:r>
      <w:r>
        <w:rPr>
          <w:rFonts w:hint="eastAsia" w:ascii="仿宋" w:hAnsi="仿宋" w:eastAsia="仿宋"/>
          <w:sz w:val="32"/>
          <w:szCs w:val="32"/>
          <w:u w:val="single"/>
          <w:lang w:val="en-US" w:eastAsia="zh-CN"/>
        </w:rPr>
        <w:t>339.18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595.09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595.09</w:t>
      </w:r>
      <w:r>
        <w:rPr>
          <w:rFonts w:hint="eastAsia" w:ascii="仿宋" w:hAnsi="仿宋" w:eastAsia="仿宋"/>
          <w:sz w:val="32"/>
          <w:szCs w:val="32"/>
        </w:rPr>
        <w:t>万元，同比增加</w:t>
      </w:r>
      <w:r>
        <w:rPr>
          <w:rFonts w:hint="eastAsia" w:ascii="仿宋" w:hAnsi="仿宋" w:eastAsia="仿宋"/>
          <w:sz w:val="32"/>
          <w:szCs w:val="32"/>
          <w:u w:val="single"/>
          <w:lang w:val="en-US" w:eastAsia="zh-CN"/>
        </w:rPr>
        <w:t>339.18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583.24</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11.85万元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507.59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40.96</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17.94</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28.61</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595.09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162.05</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595.09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507.59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占85.29%</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40.96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占6.88%</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17.94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占3.01%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28.61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占4.82%</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595.09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162.05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27.23</w:t>
      </w:r>
      <w:r>
        <w:rPr>
          <w:rFonts w:hint="eastAsia" w:ascii="仿宋" w:hAnsi="仿宋" w:eastAsia="仿宋"/>
          <w:sz w:val="32"/>
          <w:szCs w:val="32"/>
        </w:rPr>
        <w:t>%。主要是</w:t>
      </w:r>
      <w:r>
        <w:rPr>
          <w:rFonts w:hint="eastAsia" w:ascii="仿宋" w:hAnsi="仿宋" w:eastAsia="仿宋"/>
          <w:sz w:val="32"/>
          <w:szCs w:val="32"/>
          <w:u w:val="single"/>
          <w:lang w:eastAsia="zh-CN"/>
        </w:rPr>
        <w:t>我校</w:t>
      </w:r>
      <w:r>
        <w:rPr>
          <w:rFonts w:hint="eastAsia" w:ascii="仿宋" w:hAnsi="仿宋" w:eastAsia="仿宋"/>
          <w:sz w:val="32"/>
          <w:szCs w:val="32"/>
          <w:u w:val="single"/>
          <w:lang w:val="en-US" w:eastAsia="zh-CN"/>
        </w:rPr>
        <w:t>人员等增加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595.09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563.12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31.98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绒多乡幼儿园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31.98</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29.18</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91.24</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595.09</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59</w:t>
      </w:r>
      <w:bookmarkStart w:id="0" w:name="_GoBack"/>
      <w:bookmarkEnd w:id="0"/>
      <w:r>
        <w:rPr>
          <w:rFonts w:hint="eastAsia" w:ascii="仿宋_GB2312" w:eastAsia="仿宋_GB2312" w:cs="仿宋_GB2312" w:hAnsiTheme="minorHAnsi"/>
          <w:kern w:val="0"/>
          <w:sz w:val="32"/>
          <w:szCs w:val="32"/>
          <w:u w:val="single"/>
          <w:lang w:val="en-US" w:eastAsia="zh-CN"/>
        </w:rPr>
        <w:t>5.09</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24237120"/>
    <w:rsid w:val="25056343"/>
    <w:rsid w:val="38236951"/>
    <w:rsid w:val="39B117AE"/>
    <w:rsid w:val="39D37D7B"/>
    <w:rsid w:val="3A2F29F8"/>
    <w:rsid w:val="459D5443"/>
    <w:rsid w:val="473462B2"/>
    <w:rsid w:val="493B49B5"/>
    <w:rsid w:val="49A14359"/>
    <w:rsid w:val="49EA5324"/>
    <w:rsid w:val="4A847483"/>
    <w:rsid w:val="5052484C"/>
    <w:rsid w:val="52F72E02"/>
    <w:rsid w:val="56860E31"/>
    <w:rsid w:val="574631ED"/>
    <w:rsid w:val="734F4B47"/>
    <w:rsid w:val="73763CFB"/>
    <w:rsid w:val="7C0D3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31</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2025-01-27T04:23:49Z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