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ascii="仿宋" w:hAnsi="仿宋" w:eastAsia="仿宋" w:cs="宋体"/>
          <w:color w:val="000000"/>
          <w:kern w:val="0"/>
          <w:sz w:val="32"/>
          <w:szCs w:val="32"/>
        </w:rPr>
        <w:t>202</w:t>
      </w:r>
      <w:r>
        <w:rPr>
          <w:rFonts w:hint="eastAsia" w:ascii="仿宋" w:hAnsi="仿宋" w:eastAsia="仿宋" w:cs="宋体"/>
          <w:color w:val="000000"/>
          <w:kern w:val="0"/>
          <w:sz w:val="32"/>
          <w:szCs w:val="32"/>
          <w:lang w:val="en-US" w:eastAsia="zh-CN"/>
        </w:rPr>
        <w:t>5</w:t>
      </w:r>
      <w:r>
        <w:rPr>
          <w:rFonts w:hint="eastAsia" w:ascii="仿宋" w:hAnsi="仿宋" w:eastAsia="仿宋" w:cs="宋体"/>
          <w:color w:val="000000"/>
          <w:kern w:val="0"/>
          <w:sz w:val="32"/>
          <w:szCs w:val="32"/>
        </w:rPr>
        <w:t>年部门（单位）预算信息公开模板</w:t>
      </w:r>
    </w:p>
    <w:p>
      <w:pPr>
        <w:rPr>
          <w:rFonts w:ascii="仿宋" w:hAnsi="仿宋" w:eastAsia="仿宋"/>
          <w:sz w:val="32"/>
          <w:szCs w:val="32"/>
        </w:rPr>
      </w:pPr>
      <w:r>
        <w:rPr>
          <w:rFonts w:hint="eastAsia" w:ascii="仿宋" w:hAnsi="仿宋" w:eastAsia="仿宋"/>
          <w:sz w:val="32"/>
          <w:szCs w:val="32"/>
        </w:rPr>
        <w:t>（注：</w:t>
      </w:r>
      <w:r>
        <w:rPr>
          <w:rFonts w:ascii="仿宋" w:hAnsi="仿宋" w:eastAsia="仿宋"/>
          <w:sz w:val="32"/>
          <w:szCs w:val="32"/>
        </w:rPr>
        <w:t>涉密</w:t>
      </w:r>
      <w:r>
        <w:rPr>
          <w:rFonts w:hint="eastAsia" w:ascii="仿宋" w:hAnsi="仿宋" w:eastAsia="仿宋"/>
          <w:sz w:val="32"/>
          <w:szCs w:val="32"/>
        </w:rPr>
        <w:t>单位</w:t>
      </w:r>
      <w:r>
        <w:rPr>
          <w:rFonts w:ascii="仿宋" w:hAnsi="仿宋" w:eastAsia="仿宋"/>
          <w:sz w:val="32"/>
          <w:szCs w:val="32"/>
        </w:rPr>
        <w:t>和涉密信息不予公开）</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lang w:eastAsia="zh-CN"/>
        </w:rPr>
        <w:t>嘉黎县</w:t>
      </w:r>
      <w:r>
        <w:rPr>
          <w:rFonts w:hint="eastAsia" w:ascii="方正小标宋简体" w:hAnsi="仿宋" w:eastAsia="方正小标宋简体"/>
          <w:sz w:val="44"/>
          <w:szCs w:val="44"/>
          <w:lang w:val="en-US" w:eastAsia="zh-CN"/>
        </w:rPr>
        <w:t>夏玛乡幼儿园</w:t>
      </w:r>
      <w:r>
        <w:rPr>
          <w:rFonts w:hint="eastAsia" w:ascii="方正小标宋简体" w:hAnsi="仿宋" w:eastAsia="方正小标宋简体"/>
          <w:sz w:val="44"/>
          <w:szCs w:val="44"/>
        </w:rPr>
        <w:t>（部门/单位）202</w:t>
      </w:r>
      <w:r>
        <w:rPr>
          <w:rFonts w:hint="eastAsia" w:ascii="方正小标宋简体" w:hAnsi="仿宋" w:eastAsia="方正小标宋简体"/>
          <w:sz w:val="44"/>
          <w:szCs w:val="44"/>
          <w:lang w:val="en-US" w:eastAsia="zh-CN"/>
        </w:rPr>
        <w:t>5</w:t>
      </w:r>
      <w:r>
        <w:rPr>
          <w:rFonts w:hint="eastAsia" w:ascii="方正小标宋简体" w:hAnsi="仿宋" w:eastAsia="方正小标宋简体"/>
          <w:sz w:val="44"/>
          <w:szCs w:val="44"/>
        </w:rPr>
        <w:t>年度部门（单位）预算</w:t>
      </w:r>
    </w:p>
    <w:p>
      <w:pPr>
        <w:rPr>
          <w:rFonts w:ascii="仿宋" w:hAnsi="仿宋" w:eastAsia="仿宋"/>
          <w:sz w:val="32"/>
          <w:szCs w:val="32"/>
        </w:rPr>
      </w:pPr>
    </w:p>
    <w:p>
      <w:pPr>
        <w:ind w:firstLine="640" w:firstLineChars="200"/>
        <w:rPr>
          <w:rFonts w:hint="eastAsia" w:ascii="仿宋" w:hAnsi="仿宋" w:eastAsia="仿宋"/>
          <w:sz w:val="32"/>
          <w:szCs w:val="32"/>
        </w:rPr>
      </w:pPr>
      <w:r>
        <w:rPr>
          <w:rFonts w:hint="eastAsia" w:ascii="仿宋" w:hAnsi="仿宋" w:eastAsia="仿宋"/>
          <w:sz w:val="32"/>
          <w:szCs w:val="32"/>
        </w:rPr>
        <w:t>（部门整体</w:t>
      </w:r>
      <w:r>
        <w:rPr>
          <w:rFonts w:ascii="仿宋" w:hAnsi="仿宋" w:eastAsia="仿宋"/>
          <w:sz w:val="32"/>
          <w:szCs w:val="32"/>
        </w:rPr>
        <w:t>预算需要公开，如有二三级单位，则机关预算</w:t>
      </w:r>
      <w:r>
        <w:rPr>
          <w:rFonts w:hint="eastAsia" w:ascii="仿宋" w:hAnsi="仿宋" w:eastAsia="仿宋"/>
          <w:sz w:val="32"/>
          <w:szCs w:val="32"/>
        </w:rPr>
        <w:t>也</w:t>
      </w:r>
      <w:r>
        <w:rPr>
          <w:rFonts w:ascii="仿宋" w:hAnsi="仿宋" w:eastAsia="仿宋"/>
          <w:sz w:val="32"/>
          <w:szCs w:val="32"/>
        </w:rPr>
        <w:t>需要单独公开、二三级单位</w:t>
      </w:r>
      <w:r>
        <w:rPr>
          <w:rFonts w:hint="eastAsia" w:ascii="仿宋" w:hAnsi="仿宋" w:eastAsia="仿宋"/>
          <w:sz w:val="32"/>
          <w:szCs w:val="32"/>
        </w:rPr>
        <w:t>预算</w:t>
      </w:r>
      <w:r>
        <w:rPr>
          <w:rFonts w:ascii="仿宋" w:hAnsi="仿宋" w:eastAsia="仿宋"/>
          <w:sz w:val="32"/>
          <w:szCs w:val="32"/>
        </w:rPr>
        <w:t>也需要单独公开</w:t>
      </w:r>
      <w:r>
        <w:rPr>
          <w:rFonts w:hint="eastAsia" w:ascii="仿宋" w:hAnsi="仿宋" w:eastAsia="仿宋"/>
          <w:sz w:val="32"/>
          <w:szCs w:val="32"/>
        </w:rPr>
        <w:t>）</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color w:val="0000FF"/>
          <w:sz w:val="32"/>
          <w:szCs w:val="32"/>
        </w:rPr>
      </w:pPr>
    </w:p>
    <w:p>
      <w:pPr>
        <w:jc w:val="center"/>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2025</w:t>
      </w:r>
      <w:r>
        <w:rPr>
          <w:rFonts w:hint="eastAsia" w:ascii="仿宋" w:hAnsi="仿宋" w:eastAsia="仿宋"/>
          <w:color w:val="000000" w:themeColor="text1"/>
          <w:sz w:val="32"/>
          <w:szCs w:val="32"/>
          <w14:textFill>
            <w14:solidFill>
              <w14:schemeClr w14:val="tx1"/>
            </w14:solidFill>
          </w14:textFill>
        </w:rPr>
        <w:t>年</w:t>
      </w:r>
      <w:r>
        <w:rPr>
          <w:rFonts w:hint="eastAsia" w:ascii="仿宋" w:hAnsi="仿宋" w:eastAsia="仿宋"/>
          <w:color w:val="000000" w:themeColor="text1"/>
          <w:sz w:val="32"/>
          <w:szCs w:val="32"/>
          <w:lang w:val="en-US" w:eastAsia="zh-CN"/>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 xml:space="preserve">月 </w:t>
      </w:r>
      <w:r>
        <w:rPr>
          <w:rFonts w:hint="eastAsia" w:ascii="仿宋" w:hAnsi="仿宋" w:eastAsia="仿宋"/>
          <w:color w:val="000000" w:themeColor="text1"/>
          <w:sz w:val="32"/>
          <w:szCs w:val="32"/>
          <w:lang w:val="en-US" w:eastAsia="zh-CN"/>
          <w14:textFill>
            <w14:solidFill>
              <w14:schemeClr w14:val="tx1"/>
            </w14:solidFill>
          </w14:textFill>
        </w:rPr>
        <w:t>25</w:t>
      </w:r>
      <w:r>
        <w:rPr>
          <w:rFonts w:hint="eastAsia" w:ascii="仿宋" w:hAnsi="仿宋" w:eastAsia="仿宋"/>
          <w:color w:val="000000" w:themeColor="text1"/>
          <w:sz w:val="32"/>
          <w:szCs w:val="32"/>
          <w14:textFill>
            <w14:solidFill>
              <w14:schemeClr w14:val="tx1"/>
            </w14:solidFill>
          </w14:textFill>
        </w:rPr>
        <w:t>日</w:t>
      </w:r>
    </w:p>
    <w:p>
      <w:pPr>
        <w:jc w:val="center"/>
        <w:rPr>
          <w:rFonts w:hint="eastAsia" w:ascii="仿宋" w:hAnsi="仿宋" w:eastAsia="仿宋"/>
          <w:color w:val="000000" w:themeColor="text1"/>
          <w:sz w:val="32"/>
          <w:szCs w:val="32"/>
          <w14:textFill>
            <w14:solidFill>
              <w14:schemeClr w14:val="tx1"/>
            </w14:solidFill>
          </w14:textFill>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eastAsia="zh-CN"/>
        </w:rPr>
        <w:t>嘉黎县</w:t>
      </w:r>
      <w:r>
        <w:rPr>
          <w:rFonts w:hint="eastAsia" w:ascii="方正小标宋简体" w:hAnsi="仿宋" w:eastAsia="方正小标宋简体"/>
          <w:sz w:val="32"/>
          <w:szCs w:val="32"/>
          <w:lang w:val="en-US" w:eastAsia="zh-CN"/>
        </w:rPr>
        <w:t>夏玛乡幼儿园</w:t>
      </w:r>
      <w:r>
        <w:rPr>
          <w:rFonts w:hint="eastAsia" w:ascii="方正小标宋简体" w:hAnsi="仿宋" w:eastAsia="方正小标宋简体"/>
          <w:sz w:val="32"/>
          <w:szCs w:val="32"/>
        </w:rPr>
        <w:t>（部门/单位）概况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w:t>
      </w:r>
      <w:r>
        <w:rPr>
          <w:rFonts w:hint="eastAsia" w:ascii="方正小标宋简体" w:hAnsi="仿宋" w:eastAsia="方正小标宋简体"/>
          <w:sz w:val="32"/>
          <w:szCs w:val="32"/>
        </w:rPr>
        <w:t>单位</w:t>
      </w:r>
      <w:r>
        <w:rPr>
          <w:rFonts w:hint="eastAsia" w:ascii="黑体" w:hAnsi="黑体" w:eastAsia="黑体"/>
          <w:sz w:val="32"/>
          <w:szCs w:val="32"/>
        </w:rPr>
        <w:t>）机构设置</w:t>
      </w:r>
      <w:r>
        <w:rPr>
          <w:rFonts w:ascii="黑体" w:hAnsi="黑体" w:eastAsia="黑体"/>
          <w:sz w:val="32"/>
          <w:szCs w:val="32"/>
        </w:rPr>
        <w:t>情况</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嘉黎县</w:t>
      </w:r>
      <w:r>
        <w:rPr>
          <w:rFonts w:hint="eastAsia" w:ascii="方正小标宋简体" w:hAnsi="仿宋" w:eastAsia="方正小标宋简体"/>
          <w:sz w:val="32"/>
          <w:szCs w:val="32"/>
          <w:lang w:val="en-US" w:eastAsia="zh-CN"/>
        </w:rPr>
        <w:t>夏玛乡幼儿园</w:t>
      </w:r>
      <w:r>
        <w:rPr>
          <w:rFonts w:hint="eastAsia" w:ascii="方正小标宋简体" w:hAnsi="仿宋" w:eastAsia="方正小标宋简体"/>
          <w:sz w:val="32"/>
          <w:szCs w:val="32"/>
        </w:rPr>
        <w:t>（部门/单位）部门（单位）预算明细表</w:t>
      </w:r>
    </w:p>
    <w:p>
      <w:pPr>
        <w:jc w:val="left"/>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eastAsia="zh-CN"/>
        </w:rPr>
        <w:t>嘉黎县</w:t>
      </w:r>
      <w:r>
        <w:rPr>
          <w:rFonts w:hint="eastAsia" w:ascii="方正小标宋简体" w:hAnsi="仿宋" w:eastAsia="方正小标宋简体"/>
          <w:sz w:val="32"/>
          <w:szCs w:val="32"/>
          <w:lang w:val="en-US" w:eastAsia="zh-CN"/>
        </w:rPr>
        <w:t>夏玛乡幼儿园</w:t>
      </w:r>
      <w:r>
        <w:rPr>
          <w:rFonts w:hint="eastAsia" w:ascii="方正小标宋简体" w:hAnsi="仿宋" w:eastAsia="方正小标宋简体"/>
          <w:sz w:val="32"/>
          <w:szCs w:val="32"/>
        </w:rPr>
        <w:t>（部门/单位）部门（单位）预算数据分析</w:t>
      </w:r>
    </w:p>
    <w:p>
      <w:pPr>
        <w:rPr>
          <w:rFonts w:ascii="黑体" w:hAnsi="黑体" w:eastAsia="黑体"/>
          <w:sz w:val="32"/>
          <w:szCs w:val="32"/>
        </w:rPr>
      </w:pPr>
      <w:r>
        <w:rPr>
          <w:rFonts w:hint="eastAsia" w:ascii="黑体" w:hAnsi="黑体" w:eastAsia="黑体"/>
          <w:sz w:val="32"/>
          <w:szCs w:val="32"/>
        </w:rPr>
        <w:t>一、部门/单位收支总体情况</w:t>
      </w:r>
    </w:p>
    <w:p>
      <w:pPr>
        <w:rPr>
          <w:rFonts w:ascii="黑体" w:hAnsi="黑体" w:eastAsia="黑体"/>
          <w:sz w:val="32"/>
          <w:szCs w:val="32"/>
        </w:rPr>
      </w:pPr>
      <w:r>
        <w:rPr>
          <w:rFonts w:hint="eastAsia" w:ascii="黑体" w:hAnsi="黑体" w:eastAsia="黑体"/>
          <w:sz w:val="32"/>
          <w:szCs w:val="32"/>
        </w:rPr>
        <w:t>二、部门/单位收入总体情况</w:t>
      </w:r>
    </w:p>
    <w:p>
      <w:pPr>
        <w:rPr>
          <w:rFonts w:ascii="黑体" w:hAnsi="黑体" w:eastAsia="黑体"/>
          <w:sz w:val="32"/>
          <w:szCs w:val="32"/>
        </w:rPr>
      </w:pPr>
      <w:r>
        <w:rPr>
          <w:rFonts w:hint="eastAsia" w:ascii="黑体" w:hAnsi="黑体" w:eastAsia="黑体"/>
          <w:sz w:val="32"/>
          <w:szCs w:val="32"/>
        </w:rPr>
        <w:t>三、部门/单位支出总体情况</w:t>
      </w:r>
    </w:p>
    <w:p>
      <w:pPr>
        <w:rPr>
          <w:rFonts w:ascii="黑体" w:hAnsi="黑体" w:eastAsia="黑体"/>
          <w:sz w:val="32"/>
          <w:szCs w:val="32"/>
        </w:rPr>
      </w:pPr>
      <w:r>
        <w:rPr>
          <w:rFonts w:hint="eastAsia" w:ascii="黑体" w:hAnsi="黑体" w:eastAsia="黑体"/>
          <w:sz w:val="32"/>
          <w:szCs w:val="32"/>
        </w:rPr>
        <w:t>四、财政拨款收支总体情况</w:t>
      </w:r>
    </w:p>
    <w:p>
      <w:pPr>
        <w:rPr>
          <w:rFonts w:ascii="黑体" w:hAnsi="黑体" w:eastAsia="黑体"/>
          <w:sz w:val="32"/>
          <w:szCs w:val="32"/>
        </w:rPr>
      </w:pPr>
      <w:r>
        <w:rPr>
          <w:rFonts w:hint="eastAsia" w:ascii="黑体" w:hAnsi="黑体" w:eastAsia="黑体"/>
          <w:sz w:val="32"/>
          <w:szCs w:val="32"/>
        </w:rPr>
        <w:t>五、一般公共预算支出总体情况（按功能分类科目）</w:t>
      </w:r>
    </w:p>
    <w:p>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pPr>
        <w:rPr>
          <w:rFonts w:ascii="黑体" w:hAnsi="黑体" w:eastAsia="黑体"/>
          <w:sz w:val="32"/>
          <w:szCs w:val="32"/>
        </w:rPr>
      </w:pPr>
      <w:r>
        <w:rPr>
          <w:rFonts w:hint="eastAsia" w:ascii="黑体" w:hAnsi="黑体" w:eastAsia="黑体"/>
          <w:sz w:val="32"/>
          <w:szCs w:val="32"/>
        </w:rPr>
        <w:t>七、一般公共预算“三公”经费支出总体情况</w:t>
      </w:r>
    </w:p>
    <w:p>
      <w:pPr>
        <w:rPr>
          <w:rFonts w:ascii="黑体" w:hAnsi="黑体" w:eastAsia="黑体"/>
          <w:sz w:val="32"/>
          <w:szCs w:val="32"/>
        </w:rPr>
      </w:pPr>
      <w:r>
        <w:rPr>
          <w:rFonts w:hint="eastAsia" w:ascii="黑体" w:hAnsi="黑体" w:eastAsia="黑体"/>
          <w:sz w:val="32"/>
          <w:szCs w:val="32"/>
        </w:rPr>
        <w:t>八、政府性基金预算支出总体情况</w:t>
      </w:r>
    </w:p>
    <w:p>
      <w:pPr>
        <w:rPr>
          <w:rFonts w:ascii="黑体" w:hAnsi="黑体" w:eastAsia="黑体"/>
          <w:sz w:val="32"/>
          <w:szCs w:val="32"/>
        </w:rPr>
      </w:pPr>
      <w:r>
        <w:rPr>
          <w:rFonts w:hint="eastAsia" w:ascii="黑体" w:hAnsi="黑体" w:eastAsia="黑体"/>
          <w:sz w:val="32"/>
          <w:szCs w:val="32"/>
        </w:rPr>
        <w:t>九、政府性基金“三公”经费支出总体情况</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嘉黎县</w:t>
      </w:r>
      <w:r>
        <w:rPr>
          <w:rFonts w:hint="eastAsia" w:ascii="方正小标宋简体" w:hAnsi="仿宋" w:eastAsia="方正小标宋简体"/>
          <w:sz w:val="32"/>
          <w:szCs w:val="32"/>
          <w:lang w:val="en-US" w:eastAsia="zh-CN"/>
        </w:rPr>
        <w:t>夏玛乡幼儿园</w:t>
      </w:r>
      <w:r>
        <w:rPr>
          <w:rFonts w:hint="eastAsia" w:ascii="方正小标宋简体" w:hAnsi="仿宋" w:eastAsia="方正小标宋简体"/>
          <w:sz w:val="32"/>
          <w:szCs w:val="32"/>
        </w:rPr>
        <w:t>（部门/单位）概况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ind w:firstLine="640" w:firstLineChars="200"/>
        <w:rPr>
          <w:rFonts w:hint="eastAsia" w:ascii="仿宋" w:hAnsi="仿宋" w:eastAsia="仿宋"/>
          <w:sz w:val="32"/>
          <w:szCs w:val="32"/>
        </w:rPr>
      </w:pPr>
      <w:r>
        <w:rPr>
          <w:rFonts w:hint="eastAsia" w:ascii="仿宋" w:hAnsi="仿宋" w:eastAsia="仿宋"/>
          <w:sz w:val="32"/>
          <w:szCs w:val="32"/>
        </w:rPr>
        <w:t>单位</w:t>
      </w:r>
      <w:r>
        <w:rPr>
          <w:rFonts w:ascii="仿宋" w:hAnsi="仿宋" w:eastAsia="仿宋"/>
          <w:sz w:val="32"/>
          <w:szCs w:val="32"/>
        </w:rPr>
        <w:t>总体情况</w:t>
      </w:r>
      <w:r>
        <w:rPr>
          <w:rFonts w:hint="eastAsia" w:ascii="仿宋" w:hAnsi="仿宋" w:eastAsia="仿宋"/>
          <w:sz w:val="32"/>
          <w:szCs w:val="32"/>
        </w:rPr>
        <w:t>说明。</w:t>
      </w:r>
    </w:p>
    <w:p>
      <w:pPr>
        <w:ind w:firstLine="640" w:firstLineChars="200"/>
        <w:rPr>
          <w:rFonts w:ascii="仿宋" w:hAnsi="仿宋" w:eastAsia="仿宋"/>
          <w:sz w:val="32"/>
          <w:szCs w:val="32"/>
        </w:rPr>
      </w:pPr>
      <w:r>
        <w:rPr>
          <w:rFonts w:hint="eastAsia" w:ascii="仿宋" w:hAnsi="仿宋" w:eastAsia="仿宋"/>
          <w:sz w:val="32"/>
          <w:szCs w:val="32"/>
        </w:rPr>
        <w:t>组织部门印发的“三定”方案文件，规定的部门（单位）主要职责。</w:t>
      </w:r>
      <w:r>
        <w:rPr>
          <w:rFonts w:hint="eastAsia" w:ascii="仿宋" w:hAnsi="仿宋" w:eastAsia="仿宋"/>
          <w:sz w:val="32"/>
          <w:szCs w:val="32"/>
          <w:lang w:eastAsia="zh-CN"/>
        </w:rPr>
        <w:t>我校无独立的三定方案。</w:t>
      </w:r>
    </w:p>
    <w:p>
      <w:pPr>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pPr>
        <w:ind w:firstLine="640" w:firstLineChars="200"/>
        <w:rPr>
          <w:rFonts w:ascii="仿宋" w:hAnsi="仿宋" w:eastAsia="仿宋"/>
          <w:sz w:val="32"/>
          <w:szCs w:val="32"/>
        </w:rPr>
      </w:pPr>
      <w:r>
        <w:rPr>
          <w:rFonts w:hint="eastAsia" w:ascii="仿宋" w:hAnsi="仿宋" w:eastAsia="仿宋"/>
          <w:sz w:val="32"/>
          <w:szCs w:val="32"/>
        </w:rPr>
        <w:t>部门（单位）内设</w:t>
      </w:r>
      <w:r>
        <w:rPr>
          <w:rFonts w:hint="eastAsia" w:ascii="仿宋" w:hAnsi="仿宋" w:eastAsia="仿宋"/>
          <w:sz w:val="32"/>
          <w:szCs w:val="32"/>
          <w:u w:val="single"/>
        </w:rPr>
        <w:t xml:space="preserve">   </w:t>
      </w:r>
      <w:r>
        <w:rPr>
          <w:rFonts w:hint="eastAsia" w:ascii="仿宋" w:hAnsi="仿宋" w:eastAsia="仿宋"/>
          <w:sz w:val="32"/>
          <w:szCs w:val="32"/>
        </w:rPr>
        <w:t>个机构、</w:t>
      </w:r>
      <w:r>
        <w:rPr>
          <w:rFonts w:hint="eastAsia" w:ascii="仿宋" w:hAnsi="仿宋" w:eastAsia="仿宋"/>
          <w:sz w:val="32"/>
          <w:szCs w:val="32"/>
          <w:u w:val="single"/>
        </w:rPr>
        <w:t xml:space="preserve">   </w:t>
      </w:r>
      <w:r>
        <w:rPr>
          <w:rFonts w:hint="eastAsia" w:ascii="仿宋" w:hAnsi="仿宋" w:eastAsia="仿宋"/>
          <w:sz w:val="32"/>
          <w:szCs w:val="32"/>
        </w:rPr>
        <w:t>个处（详细到</w:t>
      </w:r>
      <w:r>
        <w:rPr>
          <w:rFonts w:hint="eastAsia" w:ascii="仿宋" w:hAnsi="仿宋" w:eastAsia="仿宋"/>
          <w:sz w:val="32"/>
          <w:szCs w:val="32"/>
          <w:u w:val="single"/>
        </w:rPr>
        <w:t xml:space="preserve">   </w:t>
      </w:r>
      <w:r>
        <w:rPr>
          <w:rFonts w:hint="eastAsia" w:ascii="仿宋" w:hAnsi="仿宋" w:eastAsia="仿宋"/>
          <w:sz w:val="32"/>
          <w:szCs w:val="32"/>
        </w:rPr>
        <w:t>个二级单位、</w:t>
      </w:r>
      <w:r>
        <w:rPr>
          <w:rFonts w:hint="eastAsia" w:ascii="仿宋" w:hAnsi="仿宋" w:eastAsia="仿宋"/>
          <w:sz w:val="32"/>
          <w:szCs w:val="32"/>
          <w:u w:val="single"/>
        </w:rPr>
        <w:t xml:space="preserve">   </w:t>
      </w:r>
      <w:r>
        <w:rPr>
          <w:rFonts w:hint="eastAsia" w:ascii="仿宋" w:hAnsi="仿宋" w:eastAsia="仿宋"/>
          <w:sz w:val="32"/>
          <w:szCs w:val="32"/>
        </w:rPr>
        <w:t>个三级预算单位。</w:t>
      </w:r>
    </w:p>
    <w:p>
      <w:pPr>
        <w:ind w:firstLine="640" w:firstLineChars="200"/>
        <w:rPr>
          <w:rFonts w:ascii="仿宋" w:hAnsi="仿宋" w:eastAsia="仿宋"/>
          <w:sz w:val="32"/>
          <w:szCs w:val="32"/>
        </w:rPr>
      </w:pPr>
      <w:r>
        <w:rPr>
          <w:rFonts w:hint="eastAsia" w:ascii="仿宋" w:hAnsi="仿宋" w:eastAsia="仿宋"/>
          <w:sz w:val="32"/>
          <w:szCs w:val="32"/>
        </w:rPr>
        <w:t>纳入本部门（单位）预算编制范围的二级预算单位包括：</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嘉黎县</w:t>
      </w:r>
      <w:r>
        <w:rPr>
          <w:rFonts w:hint="eastAsia" w:ascii="方正小标宋简体" w:hAnsi="仿宋" w:eastAsia="方正小标宋简体"/>
          <w:sz w:val="32"/>
          <w:szCs w:val="32"/>
          <w:lang w:val="en-US" w:eastAsia="zh-CN"/>
        </w:rPr>
        <w:t>夏玛乡幼儿园</w:t>
      </w:r>
      <w:r>
        <w:rPr>
          <w:rFonts w:hint="eastAsia" w:ascii="方正小标宋简体" w:hAnsi="仿宋" w:eastAsia="方正小标宋简体"/>
          <w:sz w:val="32"/>
          <w:szCs w:val="32"/>
        </w:rPr>
        <w:t>（部门/单位）202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ind w:firstLine="640" w:firstLineChars="200"/>
        <w:rPr>
          <w:rFonts w:ascii="仿宋" w:hAnsi="仿宋" w:eastAsia="仿宋"/>
          <w:sz w:val="32"/>
          <w:szCs w:val="32"/>
        </w:rPr>
      </w:pPr>
      <w:r>
        <w:rPr>
          <w:rFonts w:hint="eastAsia" w:ascii="仿宋" w:hAnsi="仿宋" w:eastAsia="仿宋"/>
          <w:sz w:val="32"/>
          <w:szCs w:val="32"/>
        </w:rPr>
        <w:t>（1.部门整体</w:t>
      </w:r>
      <w:r>
        <w:rPr>
          <w:rFonts w:ascii="仿宋" w:hAnsi="仿宋" w:eastAsia="仿宋"/>
          <w:sz w:val="32"/>
          <w:szCs w:val="32"/>
        </w:rPr>
        <w:t>预算表应包括机关和所有二三级单位的汇总预算</w:t>
      </w:r>
      <w:r>
        <w:rPr>
          <w:rFonts w:hint="eastAsia" w:ascii="仿宋" w:hAnsi="仿宋" w:eastAsia="仿宋"/>
          <w:sz w:val="32"/>
          <w:szCs w:val="32"/>
        </w:rPr>
        <w:t>；2.部门</w:t>
      </w:r>
      <w:r>
        <w:rPr>
          <w:rFonts w:ascii="仿宋" w:hAnsi="仿宋" w:eastAsia="仿宋"/>
          <w:sz w:val="32"/>
          <w:szCs w:val="32"/>
        </w:rPr>
        <w:t>机关的预算</w:t>
      </w:r>
      <w:r>
        <w:rPr>
          <w:rFonts w:hint="eastAsia" w:ascii="仿宋" w:hAnsi="仿宋" w:eastAsia="仿宋"/>
          <w:sz w:val="32"/>
          <w:szCs w:val="32"/>
        </w:rPr>
        <w:t>应</w:t>
      </w:r>
      <w:r>
        <w:rPr>
          <w:rFonts w:ascii="仿宋" w:hAnsi="仿宋" w:eastAsia="仿宋"/>
          <w:sz w:val="32"/>
          <w:szCs w:val="32"/>
        </w:rPr>
        <w:t>单独公开；</w:t>
      </w:r>
      <w:r>
        <w:rPr>
          <w:rFonts w:hint="eastAsia" w:ascii="仿宋" w:hAnsi="仿宋" w:eastAsia="仿宋"/>
          <w:sz w:val="32"/>
          <w:szCs w:val="32"/>
        </w:rPr>
        <w:t>3.部门</w:t>
      </w:r>
      <w:r>
        <w:rPr>
          <w:rFonts w:ascii="仿宋" w:hAnsi="仿宋" w:eastAsia="仿宋"/>
          <w:sz w:val="32"/>
          <w:szCs w:val="32"/>
        </w:rPr>
        <w:t>所属二、三级单位的预算也应单独公开</w:t>
      </w:r>
      <w:r>
        <w:rPr>
          <w:rFonts w:hint="eastAsia" w:ascii="仿宋" w:hAnsi="仿宋" w:eastAsia="仿宋"/>
          <w:sz w:val="32"/>
          <w:szCs w:val="32"/>
        </w:rPr>
        <w:t>）</w:t>
      </w:r>
    </w:p>
    <w:p>
      <w:pPr>
        <w:jc w:val="both"/>
        <w:rPr>
          <w:rFonts w:hint="eastAsia" w:ascii="黑体" w:hAnsi="黑体" w:eastAsia="黑体"/>
          <w:sz w:val="32"/>
          <w:szCs w:val="32"/>
        </w:rPr>
      </w:pPr>
    </w:p>
    <w:p>
      <w:pPr>
        <w:jc w:val="both"/>
        <w:rPr>
          <w:rFonts w:hint="eastAsia" w:ascii="黑体" w:hAnsi="黑体" w:eastAsia="黑体"/>
          <w:sz w:val="32"/>
          <w:szCs w:val="32"/>
        </w:rPr>
      </w:pPr>
    </w:p>
    <w:p>
      <w:pPr>
        <w:jc w:val="both"/>
        <w:rPr>
          <w:rFonts w:hint="eastAsia"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嘉黎县</w:t>
      </w:r>
      <w:r>
        <w:rPr>
          <w:rFonts w:hint="eastAsia" w:ascii="方正小标宋简体" w:hAnsi="仿宋" w:eastAsia="方正小标宋简体"/>
          <w:sz w:val="32"/>
          <w:szCs w:val="32"/>
          <w:lang w:val="en-US" w:eastAsia="zh-CN"/>
        </w:rPr>
        <w:t>夏玛乡幼儿园</w:t>
      </w:r>
      <w:r>
        <w:rPr>
          <w:rFonts w:hint="eastAsia" w:ascii="方正小标宋简体" w:hAnsi="仿宋" w:eastAsia="方正小标宋简体"/>
          <w:sz w:val="32"/>
          <w:szCs w:val="32"/>
        </w:rPr>
        <w:t>（部门/单位）202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年度部门（单位）预算数据分析</w:t>
      </w:r>
    </w:p>
    <w:p>
      <w:pPr>
        <w:jc w:val="center"/>
        <w:rPr>
          <w:rFonts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一、部门（单位）收支总体情况</w:t>
      </w:r>
    </w:p>
    <w:p>
      <w:pPr>
        <w:ind w:firstLine="640" w:firstLineChars="200"/>
        <w:rPr>
          <w:rFonts w:ascii="仿宋" w:hAnsi="仿宋" w:eastAsia="仿宋"/>
          <w:sz w:val="32"/>
          <w:szCs w:val="32"/>
        </w:rPr>
      </w:pPr>
      <w:r>
        <w:rPr>
          <w:rFonts w:hint="eastAsia" w:ascii="仿宋" w:hAnsi="仿宋" w:eastAsia="仿宋"/>
          <w:sz w:val="32"/>
          <w:szCs w:val="32"/>
        </w:rPr>
        <w:t>收支总预算</w:t>
      </w:r>
      <w:r>
        <w:rPr>
          <w:rFonts w:hint="eastAsia" w:ascii="仿宋" w:hAnsi="仿宋" w:eastAsia="仿宋"/>
          <w:sz w:val="32"/>
          <w:szCs w:val="32"/>
          <w:u w:val="single"/>
          <w:lang w:val="en-US" w:eastAsia="zh-CN"/>
        </w:rPr>
        <w:t>497.92</w:t>
      </w:r>
      <w:r>
        <w:rPr>
          <w:rFonts w:hint="eastAsia" w:ascii="仿宋" w:hAnsi="仿宋" w:eastAsia="仿宋"/>
          <w:sz w:val="32"/>
          <w:szCs w:val="32"/>
        </w:rPr>
        <w:t>万元。收入包括：一般公共预算拨款收入</w:t>
      </w:r>
      <w:r>
        <w:rPr>
          <w:rFonts w:hint="eastAsia" w:ascii="仿宋" w:hAnsi="仿宋" w:eastAsia="仿宋"/>
          <w:sz w:val="32"/>
          <w:szCs w:val="32"/>
          <w:lang w:eastAsia="zh-CN"/>
        </w:rPr>
        <w:t>，上年结转收入</w:t>
      </w:r>
      <w:r>
        <w:rPr>
          <w:rFonts w:hint="eastAsia" w:ascii="仿宋" w:hAnsi="仿宋" w:eastAsia="仿宋"/>
          <w:sz w:val="32"/>
          <w:szCs w:val="32"/>
        </w:rPr>
        <w:t>；支出包括：教育支出、社会保障和就业支出、卫生健康支出、住房保障支出。</w:t>
      </w:r>
    </w:p>
    <w:p>
      <w:pPr>
        <w:ind w:firstLine="640" w:firstLineChars="200"/>
        <w:rPr>
          <w:rFonts w:ascii="黑体" w:hAnsi="黑体" w:eastAsia="黑体"/>
          <w:sz w:val="32"/>
          <w:szCs w:val="32"/>
        </w:rPr>
      </w:pPr>
      <w:r>
        <w:rPr>
          <w:rFonts w:hint="eastAsia" w:ascii="黑体" w:hAnsi="黑体" w:eastAsia="黑体"/>
          <w:sz w:val="32"/>
          <w:szCs w:val="32"/>
        </w:rPr>
        <w:t>二、部门（单位）收入总体情况</w:t>
      </w:r>
    </w:p>
    <w:p>
      <w:pPr>
        <w:ind w:firstLine="640" w:firstLineChars="200"/>
        <w:rPr>
          <w:rFonts w:ascii="仿宋" w:hAnsi="仿宋" w:eastAsia="仿宋"/>
          <w:sz w:val="32"/>
          <w:szCs w:val="32"/>
        </w:rPr>
      </w:pPr>
      <w:r>
        <w:rPr>
          <w:rFonts w:hint="eastAsia" w:ascii="仿宋" w:hAnsi="仿宋" w:eastAsia="仿宋"/>
          <w:sz w:val="32"/>
          <w:szCs w:val="32"/>
        </w:rPr>
        <w:t>收入预算总量</w:t>
      </w:r>
      <w:r>
        <w:rPr>
          <w:rFonts w:hint="eastAsia" w:ascii="仿宋" w:hAnsi="仿宋" w:eastAsia="仿宋"/>
          <w:sz w:val="32"/>
          <w:szCs w:val="32"/>
          <w:u w:val="single"/>
          <w:lang w:val="en-US" w:eastAsia="zh-CN"/>
        </w:rPr>
        <w:t>497.92</w:t>
      </w:r>
      <w:r>
        <w:rPr>
          <w:rFonts w:hint="eastAsia" w:ascii="仿宋" w:hAnsi="仿宋" w:eastAsia="仿宋"/>
          <w:sz w:val="32"/>
          <w:szCs w:val="32"/>
        </w:rPr>
        <w:t>万元，同比增加</w:t>
      </w:r>
      <w:r>
        <w:rPr>
          <w:rFonts w:hint="eastAsia" w:ascii="仿宋" w:hAnsi="仿宋" w:eastAsia="仿宋"/>
          <w:sz w:val="32"/>
          <w:szCs w:val="32"/>
          <w:lang w:val="en-US" w:eastAsia="zh-CN"/>
        </w:rPr>
        <w:t>272.84</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lang w:val="en-US" w:eastAsia="zh-CN"/>
        </w:rPr>
        <w:t>人员增加、增资等</w:t>
      </w:r>
      <w:r>
        <w:rPr>
          <w:rFonts w:hint="eastAsia" w:ascii="仿宋" w:hAnsi="仿宋" w:eastAsia="仿宋"/>
          <w:sz w:val="32"/>
          <w:szCs w:val="32"/>
        </w:rPr>
        <w:t>。其中：2</w:t>
      </w:r>
      <w:r>
        <w:rPr>
          <w:rFonts w:ascii="仿宋" w:hAnsi="仿宋" w:eastAsia="仿宋"/>
          <w:sz w:val="32"/>
          <w:szCs w:val="32"/>
        </w:rPr>
        <w:t>02</w:t>
      </w:r>
      <w:r>
        <w:rPr>
          <w:rFonts w:hint="eastAsia" w:ascii="仿宋" w:hAnsi="仿宋" w:eastAsia="仿宋"/>
          <w:sz w:val="32"/>
          <w:szCs w:val="32"/>
          <w:lang w:val="en-US" w:eastAsia="zh-CN"/>
        </w:rPr>
        <w:t>5</w:t>
      </w:r>
      <w:r>
        <w:rPr>
          <w:rFonts w:hint="eastAsia" w:ascii="仿宋" w:hAnsi="仿宋" w:eastAsia="仿宋"/>
          <w:sz w:val="32"/>
          <w:szCs w:val="32"/>
        </w:rPr>
        <w:t>年一般公共预算拨款收入</w:t>
      </w:r>
      <w:r>
        <w:rPr>
          <w:rFonts w:hint="eastAsia" w:ascii="仿宋" w:hAnsi="仿宋" w:eastAsia="仿宋"/>
          <w:sz w:val="32"/>
          <w:szCs w:val="32"/>
          <w:u w:val="single"/>
          <w:lang w:val="en-US" w:eastAsia="zh-CN"/>
        </w:rPr>
        <w:t>483.81</w:t>
      </w:r>
      <w:r>
        <w:rPr>
          <w:rFonts w:hint="eastAsia" w:ascii="仿宋" w:hAnsi="仿宋" w:eastAsia="仿宋"/>
          <w:sz w:val="32"/>
          <w:szCs w:val="32"/>
        </w:rPr>
        <w:t>万元，占</w:t>
      </w:r>
      <w:r>
        <w:rPr>
          <w:rFonts w:hint="eastAsia" w:ascii="仿宋" w:hAnsi="仿宋" w:eastAsia="仿宋"/>
          <w:sz w:val="32"/>
          <w:szCs w:val="32"/>
          <w:u w:val="single"/>
          <w:lang w:val="en-US" w:eastAsia="zh-CN"/>
        </w:rPr>
        <w:t>97.17</w:t>
      </w:r>
      <w:r>
        <w:rPr>
          <w:rFonts w:hint="eastAsia" w:ascii="仿宋" w:hAnsi="仿宋" w:eastAsia="仿宋"/>
          <w:sz w:val="32"/>
          <w:szCs w:val="32"/>
        </w:rPr>
        <w:t>%</w:t>
      </w:r>
      <w:r>
        <w:rPr>
          <w:rFonts w:hint="eastAsia" w:ascii="仿宋" w:hAnsi="仿宋" w:eastAsia="仿宋"/>
          <w:sz w:val="32"/>
          <w:szCs w:val="32"/>
          <w:lang w:eastAsia="zh-CN"/>
        </w:rPr>
        <w:t>，上年结转收入</w:t>
      </w:r>
      <w:r>
        <w:rPr>
          <w:rFonts w:hint="eastAsia" w:ascii="仿宋" w:hAnsi="仿宋" w:eastAsia="仿宋"/>
          <w:sz w:val="32"/>
          <w:szCs w:val="32"/>
          <w:lang w:val="en-US" w:eastAsia="zh-CN"/>
        </w:rPr>
        <w:t>14.11万元，占2.83%</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三、部门（单位）支出总体情况</w:t>
      </w:r>
    </w:p>
    <w:p>
      <w:pPr>
        <w:ind w:firstLine="640" w:firstLineChars="200"/>
        <w:rPr>
          <w:rFonts w:ascii="仿宋" w:hAnsi="仿宋" w:eastAsia="仿宋"/>
          <w:sz w:val="32"/>
          <w:szCs w:val="32"/>
        </w:rPr>
      </w:pPr>
      <w:r>
        <w:rPr>
          <w:rFonts w:hint="eastAsia" w:ascii="仿宋" w:hAnsi="仿宋" w:eastAsia="仿宋"/>
          <w:sz w:val="32"/>
          <w:szCs w:val="32"/>
        </w:rPr>
        <w:t>支出预算总量</w:t>
      </w:r>
      <w:r>
        <w:rPr>
          <w:rFonts w:hint="eastAsia" w:ascii="仿宋" w:hAnsi="仿宋" w:eastAsia="仿宋"/>
          <w:sz w:val="32"/>
          <w:szCs w:val="32"/>
          <w:u w:val="single"/>
          <w:lang w:val="en-US" w:eastAsia="zh-CN"/>
        </w:rPr>
        <w:t>497.92</w:t>
      </w:r>
      <w:r>
        <w:rPr>
          <w:rFonts w:hint="eastAsia" w:ascii="仿宋" w:hAnsi="仿宋" w:eastAsia="仿宋"/>
          <w:sz w:val="32"/>
          <w:szCs w:val="32"/>
        </w:rPr>
        <w:t>万元，同比增加</w:t>
      </w:r>
      <w:r>
        <w:rPr>
          <w:rFonts w:hint="eastAsia" w:ascii="仿宋" w:hAnsi="仿宋" w:eastAsia="仿宋"/>
          <w:sz w:val="32"/>
          <w:szCs w:val="32"/>
          <w:u w:val="single"/>
          <w:lang w:val="en-US" w:eastAsia="zh-CN"/>
        </w:rPr>
        <w:t>272.84</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lang w:val="en-US" w:eastAsia="zh-CN"/>
        </w:rPr>
        <w:t>人员增加、增资等</w:t>
      </w:r>
      <w:r>
        <w:rPr>
          <w:rFonts w:hint="eastAsia" w:ascii="仿宋" w:hAnsi="仿宋" w:eastAsia="仿宋"/>
          <w:sz w:val="32"/>
          <w:szCs w:val="32"/>
        </w:rPr>
        <w:t>。其中：基本支出</w:t>
      </w:r>
      <w:r>
        <w:rPr>
          <w:rFonts w:hint="eastAsia" w:ascii="仿宋" w:hAnsi="仿宋" w:eastAsia="仿宋"/>
          <w:sz w:val="32"/>
          <w:szCs w:val="32"/>
          <w:u w:val="single"/>
          <w:lang w:val="en-US" w:eastAsia="zh-CN"/>
        </w:rPr>
        <w:t>497.92</w:t>
      </w:r>
      <w:r>
        <w:rPr>
          <w:rFonts w:hint="eastAsia" w:ascii="仿宋" w:hAnsi="仿宋" w:eastAsia="仿宋"/>
          <w:sz w:val="32"/>
          <w:szCs w:val="32"/>
        </w:rPr>
        <w:t>万元，占</w:t>
      </w:r>
      <w:r>
        <w:rPr>
          <w:rFonts w:hint="eastAsia" w:ascii="仿宋" w:hAnsi="仿宋" w:eastAsia="仿宋"/>
          <w:sz w:val="32"/>
          <w:szCs w:val="32"/>
          <w:u w:val="single"/>
          <w:lang w:val="en-US" w:eastAsia="zh-CN"/>
        </w:rPr>
        <w:t>100</w:t>
      </w:r>
      <w:r>
        <w:rPr>
          <w:rFonts w:hint="eastAsia" w:ascii="仿宋" w:hAnsi="仿宋" w:eastAsia="仿宋"/>
          <w:sz w:val="32"/>
          <w:szCs w:val="32"/>
          <w:u w:val="single"/>
        </w:rPr>
        <w:t xml:space="preserve"> </w:t>
      </w:r>
      <w:r>
        <w:rPr>
          <w:rFonts w:hint="eastAsia" w:ascii="仿宋" w:hAnsi="仿宋" w:eastAsia="仿宋"/>
          <w:sz w:val="32"/>
          <w:szCs w:val="32"/>
        </w:rPr>
        <w:t>%；项目支出</w:t>
      </w:r>
      <w:r>
        <w:rPr>
          <w:rFonts w:hint="eastAsia" w:ascii="仿宋" w:hAnsi="仿宋" w:eastAsia="仿宋"/>
          <w:sz w:val="32"/>
          <w:szCs w:val="32"/>
          <w:u w:val="single"/>
          <w:lang w:val="en-US" w:eastAsia="zh-CN"/>
        </w:rPr>
        <w:t>0</w:t>
      </w:r>
      <w:r>
        <w:rPr>
          <w:rFonts w:hint="eastAsia" w:ascii="仿宋" w:hAnsi="仿宋" w:eastAsia="仿宋"/>
          <w:sz w:val="32"/>
          <w:szCs w:val="32"/>
        </w:rPr>
        <w:t>万元，占</w:t>
      </w:r>
      <w:r>
        <w:rPr>
          <w:rFonts w:hint="eastAsia" w:ascii="仿宋" w:hAnsi="仿宋" w:eastAsia="仿宋"/>
          <w:sz w:val="32"/>
          <w:szCs w:val="32"/>
          <w:u w:val="single"/>
          <w:lang w:val="en-US" w:eastAsia="zh-CN"/>
        </w:rPr>
        <w:t>0</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pPr>
        <w:ind w:firstLine="640" w:firstLineChars="200"/>
        <w:jc w:val="left"/>
        <w:rPr>
          <w:rFonts w:ascii="仿宋" w:hAnsi="仿宋" w:eastAsia="仿宋"/>
          <w:sz w:val="32"/>
          <w:szCs w:val="32"/>
        </w:rPr>
      </w:pPr>
      <w:r>
        <w:rPr>
          <w:rFonts w:hint="eastAsia" w:ascii="仿宋" w:hAnsi="仿宋" w:eastAsia="仿宋"/>
          <w:sz w:val="32"/>
          <w:szCs w:val="32"/>
        </w:rPr>
        <w:t>财政拨款收支总预算</w:t>
      </w:r>
      <w:r>
        <w:rPr>
          <w:rFonts w:hint="eastAsia" w:ascii="仿宋" w:hAnsi="仿宋" w:eastAsia="仿宋"/>
          <w:sz w:val="32"/>
          <w:szCs w:val="32"/>
          <w:u w:val="single"/>
          <w:lang w:val="en-US" w:eastAsia="zh-CN"/>
        </w:rPr>
        <w:t>497.92</w:t>
      </w:r>
      <w:r>
        <w:rPr>
          <w:rFonts w:hint="eastAsia" w:ascii="仿宋" w:hAnsi="仿宋" w:eastAsia="仿宋"/>
          <w:sz w:val="32"/>
          <w:szCs w:val="32"/>
        </w:rPr>
        <w:t>万元，同比增加</w:t>
      </w:r>
      <w:r>
        <w:rPr>
          <w:rFonts w:hint="eastAsia" w:ascii="仿宋" w:hAnsi="仿宋" w:eastAsia="仿宋"/>
          <w:sz w:val="32"/>
          <w:szCs w:val="32"/>
          <w:u w:val="single"/>
          <w:lang w:val="en-US" w:eastAsia="zh-CN"/>
        </w:rPr>
        <w:t>272.84</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lang w:val="en-US" w:eastAsia="zh-CN"/>
        </w:rPr>
        <w:t>人员增加、增资等</w:t>
      </w:r>
      <w:r>
        <w:rPr>
          <w:rFonts w:hint="eastAsia" w:ascii="仿宋" w:hAnsi="仿宋" w:eastAsia="仿宋"/>
          <w:sz w:val="32"/>
          <w:szCs w:val="32"/>
          <w:u w:val="single"/>
        </w:rPr>
        <w:t xml:space="preserve"> </w:t>
      </w:r>
      <w:r>
        <w:rPr>
          <w:rFonts w:hint="eastAsia" w:ascii="仿宋" w:hAnsi="仿宋" w:eastAsia="仿宋"/>
          <w:sz w:val="32"/>
          <w:szCs w:val="32"/>
        </w:rPr>
        <w:t>。收入包括：一般公共预算当年拨款收入</w:t>
      </w:r>
      <w:r>
        <w:rPr>
          <w:rFonts w:hint="eastAsia" w:ascii="仿宋" w:hAnsi="仿宋" w:eastAsia="仿宋"/>
          <w:sz w:val="32"/>
          <w:szCs w:val="32"/>
          <w:u w:val="single"/>
          <w:lang w:val="en-US" w:eastAsia="zh-CN"/>
        </w:rPr>
        <w:t>483.81</w:t>
      </w:r>
      <w:r>
        <w:rPr>
          <w:rFonts w:hint="eastAsia" w:ascii="仿宋" w:hAnsi="仿宋" w:eastAsia="仿宋"/>
          <w:sz w:val="32"/>
          <w:szCs w:val="32"/>
        </w:rPr>
        <w:t>万元</w:t>
      </w:r>
      <w:r>
        <w:rPr>
          <w:rFonts w:hint="eastAsia" w:ascii="仿宋" w:hAnsi="仿宋" w:eastAsia="仿宋"/>
          <w:sz w:val="32"/>
          <w:szCs w:val="32"/>
          <w:lang w:eastAsia="zh-CN"/>
        </w:rPr>
        <w:t>，上年结转收入</w:t>
      </w:r>
      <w:r>
        <w:rPr>
          <w:rFonts w:hint="eastAsia" w:ascii="仿宋" w:hAnsi="仿宋" w:eastAsia="仿宋"/>
          <w:sz w:val="32"/>
          <w:szCs w:val="32"/>
          <w:lang w:val="en-US" w:eastAsia="zh-CN"/>
        </w:rPr>
        <w:t>14.11万元</w:t>
      </w:r>
      <w:r>
        <w:rPr>
          <w:rFonts w:hint="eastAsia" w:ascii="仿宋" w:hAnsi="仿宋" w:eastAsia="仿宋"/>
          <w:sz w:val="32"/>
          <w:szCs w:val="32"/>
        </w:rPr>
        <w:t>；支出包括：教育支出</w:t>
      </w:r>
      <w:r>
        <w:rPr>
          <w:rFonts w:hint="eastAsia" w:ascii="仿宋" w:hAnsi="仿宋" w:eastAsia="仿宋"/>
          <w:sz w:val="32"/>
          <w:szCs w:val="32"/>
          <w:u w:val="single"/>
          <w:lang w:val="en-US" w:eastAsia="zh-CN"/>
        </w:rPr>
        <w:t>421.75</w:t>
      </w:r>
      <w:r>
        <w:rPr>
          <w:rFonts w:hint="eastAsia" w:ascii="仿宋" w:hAnsi="仿宋" w:eastAsia="仿宋"/>
          <w:sz w:val="32"/>
          <w:szCs w:val="32"/>
        </w:rPr>
        <w:t>万元、社会保障和就业支出</w:t>
      </w:r>
      <w:r>
        <w:rPr>
          <w:rFonts w:hint="eastAsia" w:ascii="仿宋" w:hAnsi="仿宋" w:eastAsia="仿宋"/>
          <w:sz w:val="32"/>
          <w:szCs w:val="32"/>
          <w:lang w:val="en-US" w:eastAsia="zh-CN"/>
        </w:rPr>
        <w:t>36.86</w:t>
      </w:r>
      <w:r>
        <w:rPr>
          <w:rFonts w:hint="eastAsia" w:ascii="仿宋" w:hAnsi="仿宋" w:eastAsia="仿宋"/>
          <w:sz w:val="32"/>
          <w:szCs w:val="32"/>
        </w:rPr>
        <w:t>万元、卫生健康支出</w:t>
      </w:r>
      <w:r>
        <w:rPr>
          <w:rFonts w:hint="eastAsia" w:ascii="仿宋" w:hAnsi="仿宋" w:eastAsia="仿宋"/>
          <w:sz w:val="32"/>
          <w:szCs w:val="32"/>
          <w:u w:val="single"/>
          <w:lang w:val="en-US" w:eastAsia="zh-CN"/>
        </w:rPr>
        <w:t>15.97</w:t>
      </w:r>
      <w:r>
        <w:rPr>
          <w:rFonts w:hint="eastAsia" w:ascii="仿宋" w:hAnsi="仿宋" w:eastAsia="仿宋"/>
          <w:sz w:val="32"/>
          <w:szCs w:val="32"/>
        </w:rPr>
        <w:t>万元、住房保障支出</w:t>
      </w:r>
      <w:r>
        <w:rPr>
          <w:rFonts w:hint="eastAsia" w:ascii="仿宋" w:hAnsi="仿宋" w:eastAsia="仿宋"/>
          <w:sz w:val="32"/>
          <w:szCs w:val="32"/>
          <w:u w:val="single"/>
          <w:lang w:val="en-US" w:eastAsia="zh-CN"/>
        </w:rPr>
        <w:t>23.34</w:t>
      </w:r>
      <w:r>
        <w:rPr>
          <w:rFonts w:hint="eastAsia" w:ascii="仿宋" w:hAnsi="仿宋" w:eastAsia="仿宋"/>
          <w:sz w:val="32"/>
          <w:szCs w:val="32"/>
        </w:rPr>
        <w:t>万元。</w:t>
      </w:r>
    </w:p>
    <w:p>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rPr>
        <w:t>一般公共预算当年拨款</w:t>
      </w:r>
      <w:r>
        <w:rPr>
          <w:rFonts w:hint="eastAsia" w:ascii="仿宋" w:hAnsi="仿宋" w:eastAsia="仿宋"/>
          <w:sz w:val="32"/>
          <w:szCs w:val="32"/>
          <w:u w:val="single"/>
          <w:lang w:val="en-US" w:eastAsia="zh-CN"/>
        </w:rPr>
        <w:t>497.92</w:t>
      </w:r>
      <w:r>
        <w:rPr>
          <w:rFonts w:hint="eastAsia" w:ascii="仿宋" w:hAnsi="仿宋" w:eastAsia="仿宋"/>
          <w:sz w:val="32"/>
          <w:szCs w:val="32"/>
        </w:rPr>
        <w:t>万元,比</w:t>
      </w:r>
      <w:r>
        <w:rPr>
          <w:rFonts w:hint="eastAsia" w:ascii="仿宋" w:hAnsi="仿宋" w:eastAsia="仿宋"/>
          <w:sz w:val="32"/>
          <w:szCs w:val="32"/>
          <w:lang w:val="en-US" w:eastAsia="zh-CN"/>
        </w:rPr>
        <w:t>2024</w:t>
      </w:r>
      <w:r>
        <w:rPr>
          <w:rFonts w:hint="eastAsia" w:ascii="仿宋" w:hAnsi="仿宋" w:eastAsia="仿宋"/>
          <w:sz w:val="32"/>
          <w:szCs w:val="32"/>
        </w:rPr>
        <w:t xml:space="preserve"> 年执行数</w:t>
      </w:r>
      <w:r>
        <w:rPr>
          <w:rFonts w:hint="eastAsia" w:ascii="仿宋" w:hAnsi="仿宋" w:eastAsia="仿宋"/>
          <w:sz w:val="32"/>
          <w:szCs w:val="32"/>
          <w:lang w:val="en-US" w:eastAsia="zh-CN"/>
        </w:rPr>
        <w:t>增加</w:t>
      </w:r>
      <w:r>
        <w:rPr>
          <w:rFonts w:hint="eastAsia" w:ascii="仿宋" w:hAnsi="仿宋" w:eastAsia="仿宋"/>
          <w:sz w:val="32"/>
          <w:szCs w:val="32"/>
          <w:u w:val="single"/>
          <w:lang w:val="en-US" w:eastAsia="zh-CN"/>
        </w:rPr>
        <w:t>105.57</w:t>
      </w:r>
      <w:r>
        <w:rPr>
          <w:rFonts w:hint="eastAsia" w:ascii="仿宋" w:hAnsi="仿宋" w:eastAsia="仿宋"/>
          <w:sz w:val="32"/>
          <w:szCs w:val="32"/>
        </w:rPr>
        <w:t>万元，主要原因：</w:t>
      </w:r>
      <w:r>
        <w:rPr>
          <w:rFonts w:hint="eastAsia" w:ascii="仿宋" w:hAnsi="仿宋" w:eastAsia="仿宋"/>
          <w:sz w:val="32"/>
          <w:szCs w:val="32"/>
          <w:u w:val="single"/>
          <w:lang w:val="en-US" w:eastAsia="zh-CN"/>
        </w:rPr>
        <w:t>人员增加等</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一般公共预算当年拨款</w:t>
      </w:r>
      <w:r>
        <w:rPr>
          <w:rFonts w:hint="eastAsia" w:ascii="仿宋" w:hAnsi="仿宋" w:eastAsia="仿宋"/>
          <w:sz w:val="32"/>
          <w:szCs w:val="32"/>
          <w:u w:val="single"/>
          <w:lang w:val="en-US" w:eastAsia="zh-CN"/>
        </w:rPr>
        <w:t>497.92</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rPr>
        <w:t>教育支出</w:t>
      </w:r>
      <w:r>
        <w:rPr>
          <w:rFonts w:hint="eastAsia" w:ascii="仿宋" w:hAnsi="仿宋" w:eastAsia="仿宋"/>
          <w:sz w:val="32"/>
          <w:szCs w:val="32"/>
          <w:u w:val="single"/>
          <w:lang w:val="en-US" w:eastAsia="zh-CN"/>
        </w:rPr>
        <w:t>421.75</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占84.7%</w:t>
      </w:r>
      <w:r>
        <w:rPr>
          <w:rFonts w:hint="eastAsia" w:ascii="仿宋" w:hAnsi="仿宋" w:eastAsia="仿宋"/>
          <w:sz w:val="32"/>
          <w:szCs w:val="32"/>
        </w:rPr>
        <w:t>、社会保障和就业支出</w:t>
      </w:r>
      <w:r>
        <w:rPr>
          <w:rFonts w:hint="eastAsia" w:ascii="仿宋" w:hAnsi="仿宋" w:eastAsia="仿宋"/>
          <w:sz w:val="32"/>
          <w:szCs w:val="32"/>
          <w:lang w:val="en-US" w:eastAsia="zh-CN"/>
        </w:rPr>
        <w:t>36.86</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占7.4%</w:t>
      </w:r>
      <w:r>
        <w:rPr>
          <w:rFonts w:hint="eastAsia" w:ascii="仿宋" w:hAnsi="仿宋" w:eastAsia="仿宋"/>
          <w:sz w:val="32"/>
          <w:szCs w:val="32"/>
        </w:rPr>
        <w:t>、卫生健康支出</w:t>
      </w:r>
      <w:r>
        <w:rPr>
          <w:rFonts w:hint="eastAsia" w:ascii="仿宋" w:hAnsi="仿宋" w:eastAsia="仿宋"/>
          <w:sz w:val="32"/>
          <w:szCs w:val="32"/>
          <w:u w:val="single"/>
          <w:lang w:val="en-US" w:eastAsia="zh-CN"/>
        </w:rPr>
        <w:t>15.97</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占3.21%</w:t>
      </w:r>
      <w:r>
        <w:rPr>
          <w:rFonts w:hint="eastAsia" w:ascii="仿宋" w:hAnsi="仿宋" w:eastAsia="仿宋"/>
          <w:sz w:val="32"/>
          <w:szCs w:val="32"/>
        </w:rPr>
        <w:t>、住房保障支出</w:t>
      </w:r>
      <w:r>
        <w:rPr>
          <w:rFonts w:hint="eastAsia" w:ascii="仿宋" w:hAnsi="仿宋" w:eastAsia="仿宋"/>
          <w:sz w:val="32"/>
          <w:szCs w:val="32"/>
          <w:u w:val="single"/>
          <w:lang w:val="en-US" w:eastAsia="zh-CN"/>
        </w:rPr>
        <w:t>23.34</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占4.69%</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（单位）一般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ind w:firstLine="640" w:firstLineChars="200"/>
        <w:rPr>
          <w:rFonts w:ascii="仿宋" w:hAnsi="仿宋" w:eastAsia="仿宋"/>
          <w:sz w:val="32"/>
          <w:szCs w:val="32"/>
        </w:rPr>
      </w:pPr>
      <w:r>
        <w:rPr>
          <w:rFonts w:hint="eastAsia" w:ascii="仿宋" w:hAnsi="仿宋" w:eastAsia="仿宋"/>
          <w:sz w:val="32"/>
          <w:szCs w:val="32"/>
        </w:rPr>
        <w:t>1.一般公共服务支出（类）财政事务（款）行政运行（项）预算数</w:t>
      </w:r>
      <w:r>
        <w:rPr>
          <w:rFonts w:hint="eastAsia" w:ascii="仿宋" w:hAnsi="仿宋" w:eastAsia="仿宋"/>
          <w:sz w:val="32"/>
          <w:szCs w:val="32"/>
          <w:lang w:val="en-US" w:eastAsia="zh-CN"/>
        </w:rPr>
        <w:t>497.92</w:t>
      </w:r>
      <w:r>
        <w:rPr>
          <w:rFonts w:hint="eastAsia" w:ascii="仿宋" w:hAnsi="仿宋" w:eastAsia="仿宋"/>
          <w:sz w:val="32"/>
          <w:szCs w:val="32"/>
        </w:rPr>
        <w:t>万元，比</w:t>
      </w:r>
      <w:r>
        <w:rPr>
          <w:rFonts w:hint="eastAsia" w:ascii="仿宋" w:hAnsi="仿宋" w:eastAsia="仿宋"/>
          <w:sz w:val="32"/>
          <w:szCs w:val="32"/>
          <w:lang w:val="en-US" w:eastAsia="zh-CN"/>
        </w:rPr>
        <w:t>2024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u w:val="single"/>
          <w:lang w:val="en-US" w:eastAsia="zh-CN"/>
        </w:rPr>
        <w:t>105.57</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u w:val="single"/>
          <w:lang w:val="en-US" w:eastAsia="zh-CN"/>
        </w:rPr>
        <w:t>21.2</w:t>
      </w:r>
      <w:r>
        <w:rPr>
          <w:rFonts w:hint="eastAsia" w:ascii="仿宋" w:hAnsi="仿宋" w:eastAsia="仿宋"/>
          <w:sz w:val="32"/>
          <w:szCs w:val="32"/>
        </w:rPr>
        <w:t>%。主要是</w:t>
      </w:r>
      <w:r>
        <w:rPr>
          <w:rFonts w:hint="eastAsia" w:ascii="仿宋" w:hAnsi="仿宋" w:eastAsia="仿宋"/>
          <w:sz w:val="32"/>
          <w:szCs w:val="32"/>
          <w:u w:val="single"/>
          <w:lang w:eastAsia="zh-CN"/>
        </w:rPr>
        <w:t>我校</w:t>
      </w:r>
      <w:r>
        <w:rPr>
          <w:rFonts w:hint="eastAsia" w:ascii="仿宋" w:hAnsi="仿宋" w:eastAsia="仿宋"/>
          <w:sz w:val="32"/>
          <w:szCs w:val="32"/>
          <w:u w:val="single"/>
          <w:lang w:val="en-US" w:eastAsia="zh-CN"/>
        </w:rPr>
        <w:t>人员等增加</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2.一般公共服务支出（类）财政事务（款）一般行政管理事务（项）预算数为</w:t>
      </w:r>
      <w:r>
        <w:rPr>
          <w:rFonts w:hint="eastAsia" w:ascii="仿宋" w:hAnsi="仿宋" w:eastAsia="仿宋"/>
          <w:sz w:val="32"/>
          <w:szCs w:val="32"/>
          <w:u w:val="single"/>
          <w:lang w:val="en-US" w:eastAsia="zh-CN"/>
        </w:rPr>
        <w:t>0</w:t>
      </w:r>
      <w:r>
        <w:rPr>
          <w:rFonts w:hint="eastAsia" w:ascii="仿宋" w:hAnsi="仿宋" w:eastAsia="仿宋"/>
          <w:sz w:val="32"/>
          <w:szCs w:val="32"/>
        </w:rPr>
        <w:t>万元，比20</w:t>
      </w:r>
      <w:r>
        <w:rPr>
          <w:rFonts w:hint="eastAsia" w:ascii="仿宋" w:hAnsi="仿宋" w:eastAsia="仿宋"/>
          <w:sz w:val="32"/>
          <w:szCs w:val="32"/>
          <w:lang w:val="en-US" w:eastAsia="zh-CN"/>
        </w:rPr>
        <w:t>24</w:t>
      </w:r>
      <w:r>
        <w:rPr>
          <w:rFonts w:hint="eastAsia" w:ascii="仿宋" w:hAnsi="仿宋" w:eastAsia="仿宋"/>
          <w:sz w:val="32"/>
          <w:szCs w:val="32"/>
        </w:rPr>
        <w:t xml:space="preserve"> 年执行数</w:t>
      </w:r>
      <w:r>
        <w:rPr>
          <w:rFonts w:hint="eastAsia" w:ascii="仿宋" w:hAnsi="仿宋" w:eastAsia="仿宋"/>
          <w:sz w:val="32"/>
          <w:szCs w:val="32"/>
          <w:lang w:eastAsia="zh-CN"/>
        </w:rPr>
        <w:t>增加</w:t>
      </w:r>
      <w:r>
        <w:rPr>
          <w:rFonts w:hint="eastAsia" w:ascii="仿宋" w:hAnsi="仿宋" w:eastAsia="仿宋"/>
          <w:sz w:val="32"/>
          <w:szCs w:val="32"/>
          <w:u w:val="single"/>
          <w:lang w:val="en-US" w:eastAsia="zh-CN"/>
        </w:rPr>
        <w:t>0</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u w:val="single"/>
          <w:lang w:val="en-US" w:eastAsia="zh-CN"/>
        </w:rPr>
        <w:t>0</w:t>
      </w:r>
      <w:r>
        <w:rPr>
          <w:rFonts w:hint="eastAsia" w:ascii="仿宋" w:hAnsi="仿宋" w:eastAsia="仿宋"/>
          <w:sz w:val="32"/>
          <w:szCs w:val="32"/>
        </w:rPr>
        <w:t xml:space="preserve"> %。主要是</w:t>
      </w:r>
      <w:r>
        <w:rPr>
          <w:rFonts w:hint="eastAsia" w:ascii="仿宋" w:hAnsi="仿宋" w:eastAsia="仿宋"/>
          <w:sz w:val="32"/>
          <w:szCs w:val="32"/>
          <w:lang w:eastAsia="zh-CN"/>
        </w:rPr>
        <w:t>不涉及部门预算。</w:t>
      </w:r>
    </w:p>
    <w:p>
      <w:pPr>
        <w:ind w:firstLine="640" w:firstLineChars="200"/>
        <w:rPr>
          <w:rFonts w:ascii="黑体" w:hAnsi="黑体" w:eastAsia="黑体"/>
          <w:sz w:val="32"/>
          <w:szCs w:val="32"/>
        </w:rPr>
      </w:pPr>
      <w:r>
        <w:rPr>
          <w:rFonts w:hint="eastAsia" w:ascii="黑体" w:hAnsi="黑体" w:eastAsia="黑体"/>
          <w:sz w:val="32"/>
          <w:szCs w:val="32"/>
        </w:rPr>
        <w:t>六、一般公共预算基本支出总体情况</w:t>
      </w:r>
    </w:p>
    <w:p>
      <w:pPr>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年一般公共预算基本支出</w:t>
      </w:r>
      <w:r>
        <w:rPr>
          <w:rFonts w:hint="eastAsia" w:ascii="仿宋" w:hAnsi="仿宋" w:eastAsia="仿宋"/>
          <w:sz w:val="32"/>
          <w:szCs w:val="32"/>
          <w:u w:val="single"/>
          <w:lang w:val="en-US" w:eastAsia="zh-CN"/>
        </w:rPr>
        <w:t>497.92</w:t>
      </w:r>
      <w:r>
        <w:rPr>
          <w:rFonts w:hint="eastAsia" w:ascii="仿宋" w:hAnsi="仿宋" w:eastAsia="仿宋"/>
          <w:sz w:val="32"/>
          <w:szCs w:val="32"/>
        </w:rPr>
        <w:t>万元，其中：</w:t>
      </w:r>
    </w:p>
    <w:p>
      <w:pPr>
        <w:ind w:firstLine="640" w:firstLineChars="200"/>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single"/>
          <w:lang w:val="en-US" w:eastAsia="zh-CN"/>
        </w:rPr>
        <w:t>466.73</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学生助学金</w:t>
      </w:r>
      <w:r>
        <w:rPr>
          <w:rFonts w:hint="eastAsia" w:ascii="仿宋" w:hAnsi="仿宋" w:eastAsia="仿宋"/>
          <w:sz w:val="32"/>
          <w:szCs w:val="32"/>
        </w:rPr>
        <w:t>、</w:t>
      </w:r>
      <w:r>
        <w:rPr>
          <w:rFonts w:ascii="仿宋" w:hAnsi="仿宋" w:eastAsia="仿宋"/>
          <w:sz w:val="32"/>
          <w:szCs w:val="32"/>
        </w:rPr>
        <w:t>三包经费</w:t>
      </w:r>
      <w:r>
        <w:rPr>
          <w:rFonts w:hint="eastAsia" w:ascii="仿宋" w:hAnsi="仿宋" w:eastAsia="仿宋"/>
          <w:sz w:val="32"/>
          <w:szCs w:val="32"/>
        </w:rPr>
        <w:t>、</w:t>
      </w:r>
      <w:r>
        <w:rPr>
          <w:rFonts w:ascii="仿宋" w:hAnsi="仿宋" w:eastAsia="仿宋"/>
          <w:sz w:val="32"/>
          <w:szCs w:val="32"/>
        </w:rPr>
        <w:t>学生奖学金</w:t>
      </w:r>
      <w:r>
        <w:rPr>
          <w:rFonts w:hint="eastAsia" w:ascii="仿宋" w:hAnsi="仿宋" w:eastAsia="仿宋"/>
          <w:sz w:val="32"/>
          <w:szCs w:val="32"/>
        </w:rPr>
        <w:t>、</w:t>
      </w:r>
      <w:r>
        <w:rPr>
          <w:rFonts w:ascii="仿宋" w:hAnsi="仿宋" w:eastAsia="仿宋"/>
          <w:sz w:val="32"/>
          <w:szCs w:val="32"/>
        </w:rPr>
        <w:t>免费教育经费等</w:t>
      </w:r>
      <w:r>
        <w:rPr>
          <w:rFonts w:hint="eastAsia" w:ascii="仿宋" w:hAnsi="仿宋" w:eastAsia="仿宋"/>
          <w:sz w:val="32"/>
          <w:szCs w:val="32"/>
        </w:rPr>
        <w:t>、</w:t>
      </w:r>
      <w:r>
        <w:rPr>
          <w:rFonts w:ascii="仿宋" w:hAnsi="仿宋" w:eastAsia="仿宋"/>
          <w:sz w:val="32"/>
          <w:szCs w:val="32"/>
        </w:rPr>
        <w:t>营养改善计划试点资金</w:t>
      </w:r>
      <w:r>
        <w:rPr>
          <w:rFonts w:hint="eastAsia" w:ascii="仿宋" w:hAnsi="仿宋" w:eastAsia="仿宋"/>
          <w:sz w:val="32"/>
          <w:szCs w:val="32"/>
        </w:rPr>
        <w:t>、</w:t>
      </w:r>
      <w:r>
        <w:rPr>
          <w:rFonts w:ascii="仿宋" w:hAnsi="仿宋" w:eastAsia="仿宋"/>
          <w:sz w:val="32"/>
          <w:szCs w:val="32"/>
        </w:rPr>
        <w:t>班主任津贴</w:t>
      </w:r>
      <w:r>
        <w:rPr>
          <w:rFonts w:hint="eastAsia" w:ascii="仿宋" w:hAnsi="仿宋" w:eastAsia="仿宋"/>
          <w:sz w:val="32"/>
          <w:szCs w:val="32"/>
        </w:rPr>
        <w:t>、</w:t>
      </w:r>
      <w:r>
        <w:rPr>
          <w:rFonts w:ascii="仿宋" w:hAnsi="仿宋" w:eastAsia="仿宋"/>
          <w:sz w:val="32"/>
          <w:szCs w:val="32"/>
        </w:rPr>
        <w:t>西部计划志愿者生活补助）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lang w:val="en-US" w:eastAsia="zh-CN"/>
        </w:rPr>
        <w:t>31.2</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r>
        <w:rPr>
          <w:rFonts w:ascii="仿宋" w:hAnsi="仿宋" w:eastAsia="仿宋"/>
          <w:sz w:val="32"/>
          <w:szCs w:val="32"/>
        </w:rPr>
        <w:t>车辆保险</w:t>
      </w:r>
      <w:r>
        <w:rPr>
          <w:rFonts w:hint="eastAsia" w:ascii="仿宋" w:hAnsi="仿宋" w:eastAsia="仿宋"/>
          <w:sz w:val="32"/>
          <w:szCs w:val="32"/>
          <w:lang w:eastAsia="zh-CN"/>
        </w:rPr>
        <w:t>、生均公用经费等</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年“三公”经费预算数为</w:t>
      </w:r>
      <w:r>
        <w:rPr>
          <w:rFonts w:hint="eastAsia" w:ascii="仿宋" w:hAnsi="仿宋" w:eastAsia="仿宋"/>
          <w:sz w:val="32"/>
          <w:szCs w:val="32"/>
          <w:u w:val="single"/>
          <w:lang w:val="en-US" w:eastAsia="zh-CN"/>
        </w:rPr>
        <w:t>0</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万元</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万元。“三公”经费预算比202</w:t>
      </w:r>
      <w:r>
        <w:rPr>
          <w:rFonts w:hint="eastAsia" w:ascii="仿宋" w:hAnsi="仿宋" w:eastAsia="仿宋"/>
          <w:sz w:val="32"/>
          <w:szCs w:val="32"/>
          <w:lang w:val="en-US" w:eastAsia="zh-CN"/>
        </w:rPr>
        <w:t>4</w:t>
      </w:r>
      <w:r>
        <w:rPr>
          <w:rFonts w:hint="eastAsia" w:ascii="仿宋" w:hAnsi="仿宋" w:eastAsia="仿宋"/>
          <w:sz w:val="32"/>
          <w:szCs w:val="32"/>
        </w:rPr>
        <w:t>年减少（增加）</w:t>
      </w:r>
      <w:r>
        <w:rPr>
          <w:rFonts w:hint="eastAsia" w:ascii="仿宋" w:hAnsi="仿宋" w:eastAsia="仿宋"/>
          <w:sz w:val="32"/>
          <w:szCs w:val="32"/>
          <w:u w:val="single"/>
          <w:lang w:val="en-US" w:eastAsia="zh-CN"/>
        </w:rPr>
        <w:t>0</w:t>
      </w:r>
      <w:r>
        <w:rPr>
          <w:rFonts w:hint="eastAsia" w:ascii="仿宋" w:hAnsi="仿宋" w:eastAsia="仿宋"/>
          <w:sz w:val="32"/>
          <w:szCs w:val="32"/>
        </w:rPr>
        <w:t>万元，压缩（增长）</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%，主要原因是</w:t>
      </w:r>
      <w:r>
        <w:rPr>
          <w:rFonts w:hint="eastAsia" w:ascii="仿宋" w:hAnsi="仿宋" w:eastAsia="仿宋"/>
          <w:sz w:val="32"/>
          <w:szCs w:val="32"/>
          <w:u w:val="single"/>
          <w:lang w:eastAsia="zh-CN"/>
        </w:rPr>
        <w:t>无需求</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2024年因公出国（境）</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个团组、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rPr>
        <w:t>人，公务用车购置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辆、保有</w:t>
      </w:r>
      <w:r>
        <w:rPr>
          <w:rFonts w:hint="eastAsia" w:ascii="仿宋" w:hAnsi="仿宋" w:eastAsia="仿宋"/>
          <w:sz w:val="32"/>
          <w:szCs w:val="32"/>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量，国内公务接待</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批次、</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w:t>
      </w:r>
    </w:p>
    <w:p>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pPr>
        <w:ind w:firstLine="640" w:firstLineChars="200"/>
        <w:rPr>
          <w:rFonts w:ascii="仿宋" w:hAnsi="仿宋" w:eastAsia="仿宋"/>
          <w:sz w:val="32"/>
          <w:szCs w:val="32"/>
        </w:rPr>
      </w:pPr>
      <w:r>
        <w:rPr>
          <w:rFonts w:hint="eastAsia" w:ascii="仿宋" w:hAnsi="仿宋" w:eastAsia="仿宋"/>
          <w:sz w:val="32"/>
          <w:szCs w:val="32"/>
        </w:rPr>
        <w:t>政府性基金预算当年拨款</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年执行数减少</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万元，主要原因：我部门（单位）202</w:t>
      </w:r>
      <w:r>
        <w:rPr>
          <w:rFonts w:hint="eastAsia" w:ascii="仿宋" w:hAnsi="仿宋" w:eastAsia="仿宋"/>
          <w:sz w:val="32"/>
          <w:szCs w:val="32"/>
          <w:lang w:val="en-US" w:eastAsia="zh-CN"/>
        </w:rPr>
        <w:t>5</w:t>
      </w:r>
      <w:r>
        <w:rPr>
          <w:rFonts w:hint="eastAsia" w:ascii="仿宋" w:hAnsi="仿宋" w:eastAsia="仿宋"/>
          <w:sz w:val="32"/>
          <w:szCs w:val="32"/>
        </w:rPr>
        <w:t>年度没有政府性基金安排的支出</w:t>
      </w:r>
      <w:r>
        <w:rPr>
          <w:rFonts w:hint="eastAsia" w:ascii="仿宋_GB2312" w:eastAsia="仿宋_GB2312" w:cs="仿宋_GB2312" w:hAnsiTheme="minorHAnsi"/>
          <w:kern w:val="0"/>
          <w:sz w:val="32"/>
          <w:szCs w:val="32"/>
        </w:rPr>
        <w:t>。</w:t>
      </w:r>
    </w:p>
    <w:p>
      <w:pPr>
        <w:ind w:firstLine="640" w:firstLineChars="200"/>
        <w:rPr>
          <w:rFonts w:ascii="仿宋" w:hAnsi="仿宋" w:eastAsia="仿宋"/>
          <w:sz w:val="32"/>
          <w:szCs w:val="32"/>
        </w:rPr>
      </w:pPr>
      <w:r>
        <w:rPr>
          <w:rFonts w:hint="eastAsia" w:ascii="仿宋" w:hAnsi="仿宋" w:eastAsia="仿宋"/>
          <w:sz w:val="32"/>
          <w:szCs w:val="32"/>
        </w:rPr>
        <w:t>（没有数据的表格应当列出空表并说明“我部门（单位）2024年度没有政府性基金安排的支出</w:t>
      </w:r>
      <w:r>
        <w:rPr>
          <w:rFonts w:ascii="仿宋" w:hAnsi="仿宋" w:eastAsia="仿宋"/>
          <w:sz w:val="32"/>
          <w:szCs w:val="32"/>
        </w:rPr>
        <w:t>”</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lang w:eastAsia="zh-CN"/>
        </w:rPr>
        <w:t>九</w:t>
      </w:r>
      <w:r>
        <w:rPr>
          <w:rFonts w:ascii="黑体" w:hAnsi="黑体" w:eastAsia="黑体"/>
          <w:sz w:val="32"/>
          <w:szCs w:val="32"/>
        </w:rPr>
        <w:t>、</w:t>
      </w:r>
      <w:r>
        <w:rPr>
          <w:rFonts w:hint="eastAsia" w:ascii="黑体" w:hAnsi="黑体" w:eastAsia="黑体"/>
          <w:sz w:val="32"/>
          <w:szCs w:val="32"/>
        </w:rPr>
        <w:t>其他重要事项的情况说明</w:t>
      </w:r>
    </w:p>
    <w:p>
      <w:pPr>
        <w:ind w:firstLine="480" w:firstLineChars="150"/>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年部门（单位）机关</w:t>
      </w:r>
      <w:r>
        <w:rPr>
          <w:rFonts w:hint="eastAsia" w:ascii="仿宋" w:hAnsi="仿宋" w:eastAsia="仿宋"/>
          <w:sz w:val="32"/>
          <w:szCs w:val="32"/>
          <w:lang w:eastAsia="zh-CN"/>
        </w:rPr>
        <w:t>嘉黎县</w:t>
      </w:r>
      <w:r>
        <w:rPr>
          <w:rFonts w:hint="eastAsia" w:ascii="仿宋" w:hAnsi="仿宋" w:eastAsia="仿宋"/>
          <w:sz w:val="32"/>
          <w:szCs w:val="32"/>
          <w:lang w:val="en-US" w:eastAsia="zh-CN"/>
        </w:rPr>
        <w:t>夏玛乡幼儿园</w:t>
      </w:r>
      <w:r>
        <w:rPr>
          <w:rFonts w:hint="eastAsia" w:ascii="仿宋_GB2312" w:eastAsia="仿宋_GB2312" w:cs="仿宋_GB2312" w:hAnsiTheme="minorHAnsi"/>
          <w:kern w:val="0"/>
          <w:sz w:val="32"/>
          <w:szCs w:val="32"/>
          <w:u w:val="single"/>
          <w:lang w:val="en-US" w:eastAsia="zh-CN"/>
        </w:rPr>
        <w:t>1</w:t>
      </w:r>
      <w:r>
        <w:rPr>
          <w:rFonts w:hint="eastAsia" w:ascii="仿宋" w:hAnsi="仿宋" w:eastAsia="仿宋"/>
          <w:sz w:val="32"/>
          <w:szCs w:val="32"/>
        </w:rPr>
        <w:t>家事业单位的机关运行经费财政拨款预算</w:t>
      </w:r>
      <w:r>
        <w:rPr>
          <w:rFonts w:hint="eastAsia" w:ascii="仿宋" w:hAnsi="仿宋" w:eastAsia="仿宋"/>
          <w:sz w:val="32"/>
          <w:szCs w:val="32"/>
          <w:lang w:val="en-US" w:eastAsia="zh-CN"/>
        </w:rPr>
        <w:t>31.2</w:t>
      </w:r>
      <w:r>
        <w:rPr>
          <w:rFonts w:hint="eastAsia" w:ascii="仿宋" w:hAnsi="仿宋" w:eastAsia="仿宋"/>
          <w:sz w:val="32"/>
          <w:szCs w:val="32"/>
        </w:rPr>
        <w:t>万元，比</w:t>
      </w:r>
      <w:r>
        <w:rPr>
          <w:rFonts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年预算增加</w:t>
      </w:r>
      <w:r>
        <w:rPr>
          <w:rFonts w:hint="eastAsia" w:ascii="仿宋_GB2312" w:eastAsia="仿宋_GB2312" w:cs="仿宋_GB2312" w:hAnsiTheme="minorHAnsi"/>
          <w:kern w:val="0"/>
          <w:sz w:val="32"/>
          <w:szCs w:val="32"/>
          <w:u w:val="single"/>
          <w:lang w:val="en-US" w:eastAsia="zh-CN"/>
        </w:rPr>
        <w:t>28.31</w:t>
      </w:r>
      <w:r>
        <w:rPr>
          <w:rFonts w:hint="eastAsia" w:ascii="仿宋" w:hAnsi="仿宋" w:eastAsia="仿宋"/>
          <w:sz w:val="32"/>
          <w:szCs w:val="32"/>
        </w:rPr>
        <w:t>万元，增长</w:t>
      </w:r>
      <w:r>
        <w:rPr>
          <w:rFonts w:hint="eastAsia" w:ascii="仿宋_GB2312" w:eastAsia="仿宋_GB2312" w:cs="仿宋_GB2312" w:hAnsiTheme="minorHAnsi"/>
          <w:kern w:val="0"/>
          <w:sz w:val="32"/>
          <w:szCs w:val="32"/>
          <w:u w:val="single"/>
          <w:lang w:val="en-US" w:eastAsia="zh-CN"/>
        </w:rPr>
        <w:t>90.74</w:t>
      </w:r>
      <w:r>
        <w:rPr>
          <w:rFonts w:ascii="仿宋_GB2312" w:eastAsia="仿宋_GB2312" w:cs="仿宋_GB2312" w:hAnsiTheme="minorHAnsi"/>
          <w:kern w:val="0"/>
          <w:sz w:val="32"/>
          <w:szCs w:val="32"/>
        </w:rPr>
        <w:t xml:space="preserve"> </w:t>
      </w:r>
      <w:r>
        <w:rPr>
          <w:rFonts w:ascii="仿宋" w:hAnsi="仿宋" w:eastAsia="仿宋"/>
          <w:sz w:val="32"/>
          <w:szCs w:val="32"/>
        </w:rPr>
        <w:t>%</w:t>
      </w:r>
      <w:r>
        <w:rPr>
          <w:rFonts w:hint="eastAsia" w:ascii="仿宋" w:hAnsi="仿宋" w:eastAsia="仿宋"/>
          <w:sz w:val="32"/>
          <w:szCs w:val="32"/>
        </w:rPr>
        <w:t>。主要原因是</w:t>
      </w:r>
      <w:r>
        <w:rPr>
          <w:rFonts w:hint="eastAsia" w:ascii="仿宋_GB2312" w:eastAsia="仿宋_GB2312" w:cs="仿宋_GB2312" w:hAnsiTheme="minorHAnsi"/>
          <w:kern w:val="0"/>
          <w:sz w:val="32"/>
          <w:szCs w:val="32"/>
          <w:u w:val="single"/>
          <w:lang w:val="en-US" w:eastAsia="zh-CN"/>
        </w:rPr>
        <w:t>单位用氧经费增加等</w:t>
      </w:r>
      <w:r>
        <w:rPr>
          <w:rFonts w:hint="eastAsia" w:ascii="仿宋_GB2312" w:eastAsia="仿宋_GB2312" w:cs="仿宋_GB2312" w:hAnsiTheme="minorHAnsi"/>
          <w:kern w:val="0"/>
          <w:sz w:val="32"/>
          <w:szCs w:val="32"/>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年本</w:t>
      </w:r>
      <w:r>
        <w:rPr>
          <w:rFonts w:ascii="仿宋" w:hAnsi="仿宋" w:eastAsia="仿宋"/>
          <w:sz w:val="32"/>
          <w:szCs w:val="32"/>
        </w:rPr>
        <w:t>部门及</w:t>
      </w:r>
      <w:r>
        <w:rPr>
          <w:rFonts w:hint="eastAsia" w:ascii="仿宋" w:hAnsi="仿宋" w:eastAsia="仿宋"/>
          <w:sz w:val="32"/>
          <w:szCs w:val="32"/>
        </w:rPr>
        <w:t>所属各预算单位政府采购预算总额</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万元，其中：政府采购货物预算</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万元、政府采购工程预算</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万元、政府采购服务预算</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辆，其中，</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级领导干部用车（含在职和离退休部级干部用车）</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辆、机要通信用车</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辆、应急保障用车</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辆、执法执勤用车</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辆、特种专业技术用车</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辆、其他用车</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辆，其他用车主要是</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用途的车辆。单位价值</w:t>
      </w:r>
      <w:r>
        <w:rPr>
          <w:rFonts w:ascii="仿宋" w:hAnsi="仿宋" w:eastAsia="仿宋"/>
          <w:sz w:val="32"/>
          <w:szCs w:val="32"/>
        </w:rPr>
        <w:t>50</w:t>
      </w:r>
      <w:r>
        <w:rPr>
          <w:rFonts w:hint="eastAsia" w:ascii="仿宋" w:hAnsi="仿宋" w:eastAsia="仿宋"/>
          <w:sz w:val="32"/>
          <w:szCs w:val="32"/>
        </w:rPr>
        <w:t>万元以上通用设备</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w:t>
      </w:r>
      <w:r>
        <w:rPr>
          <w:rFonts w:ascii="仿宋" w:hAnsi="仿宋" w:eastAsia="仿宋"/>
          <w:sz w:val="32"/>
          <w:szCs w:val="32"/>
        </w:rPr>
        <w:t>2024</w:t>
      </w:r>
      <w:r>
        <w:rPr>
          <w:rFonts w:hint="eastAsia" w:ascii="仿宋" w:hAnsi="仿宋" w:eastAsia="仿宋"/>
          <w:sz w:val="32"/>
          <w:szCs w:val="32"/>
        </w:rPr>
        <w:t>年一般公共预算安排对确实无法使用的</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辆车进行更新购置……。</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（四）2024年预算绩效情况说明。</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2024年实现财政支出绩效目标管理全覆盖，实行绩效目标管理</w:t>
      </w:r>
      <w:r>
        <w:rPr>
          <w:rFonts w:hint="eastAsia" w:ascii="仿宋" w:hAnsi="仿宋" w:eastAsia="仿宋"/>
          <w:sz w:val="32"/>
          <w:szCs w:val="32"/>
          <w:lang w:val="en-US" w:eastAsia="zh-CN"/>
        </w:rPr>
        <w:t>22</w:t>
      </w:r>
      <w:r>
        <w:rPr>
          <w:rFonts w:hint="eastAsia" w:ascii="仿宋" w:hAnsi="仿宋" w:eastAsia="仿宋"/>
          <w:sz w:val="32"/>
          <w:szCs w:val="32"/>
        </w:rPr>
        <w:t>个，资金</w:t>
      </w:r>
      <w:r>
        <w:rPr>
          <w:rFonts w:hint="eastAsia" w:ascii="仿宋_GB2312" w:eastAsia="仿宋_GB2312" w:cs="仿宋_GB2312" w:hAnsiTheme="minorHAnsi"/>
          <w:kern w:val="0"/>
          <w:sz w:val="32"/>
          <w:szCs w:val="32"/>
          <w:u w:val="single"/>
          <w:lang w:val="en-US" w:eastAsia="zh-CN"/>
        </w:rPr>
        <w:t>497.92</w:t>
      </w:r>
      <w:r>
        <w:rPr>
          <w:rFonts w:hint="eastAsia" w:ascii="仿宋" w:hAnsi="仿宋" w:eastAsia="仿宋"/>
          <w:sz w:val="32"/>
          <w:szCs w:val="32"/>
        </w:rPr>
        <w:t>万元，其中：中央转移支付资金</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万元，地方资金</w:t>
      </w:r>
      <w:r>
        <w:rPr>
          <w:rFonts w:hint="eastAsia" w:ascii="仿宋_GB2312" w:eastAsia="仿宋_GB2312" w:cs="仿宋_GB2312" w:hAnsiTheme="minorHAnsi"/>
          <w:kern w:val="0"/>
          <w:sz w:val="32"/>
          <w:szCs w:val="32"/>
          <w:u w:val="single"/>
          <w:lang w:val="en-US" w:eastAsia="zh-CN"/>
        </w:rPr>
        <w:t>497.92</w:t>
      </w:r>
      <w:bookmarkStart w:id="0" w:name="_GoBack"/>
      <w:bookmarkEnd w:id="0"/>
      <w:r>
        <w:rPr>
          <w:rFonts w:hint="eastAsia" w:ascii="仿宋" w:hAnsi="仿宋" w:eastAsia="仿宋"/>
          <w:sz w:val="32"/>
          <w:szCs w:val="32"/>
        </w:rPr>
        <w:t>万元。重点项目（见名词解释）实行绩效目标管理</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个，分别是（项目名称</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万元；……），占年初项目支出预算总额的</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w:t>
      </w:r>
    </w:p>
    <w:p>
      <w:pPr>
        <w:spacing w:line="588" w:lineRule="exact"/>
        <w:ind w:firstLine="645"/>
        <w:rPr>
          <w:rFonts w:ascii="仿宋" w:hAnsi="仿宋" w:eastAsia="仿宋"/>
          <w:sz w:val="32"/>
          <w:szCs w:val="32"/>
        </w:rPr>
      </w:pPr>
      <w:r>
        <w:rPr>
          <w:rFonts w:hint="eastAsia" w:ascii="仿宋" w:hAnsi="仿宋" w:eastAsia="仿宋"/>
          <w:sz w:val="32"/>
          <w:szCs w:val="32"/>
        </w:rPr>
        <w:t>附重点项目绩效目标表（涉密项目除外）。</w:t>
      </w:r>
    </w:p>
    <w:p>
      <w:pPr>
        <w:ind w:firstLine="640" w:firstLineChars="200"/>
        <w:rPr>
          <w:rFonts w:ascii="楷体" w:hAnsi="楷体" w:eastAsia="楷体"/>
          <w:sz w:val="32"/>
          <w:szCs w:val="32"/>
        </w:rPr>
      </w:pPr>
      <w:r>
        <w:rPr>
          <w:rFonts w:hint="eastAsia" w:ascii="楷体" w:hAnsi="楷体" w:eastAsia="楷体"/>
          <w:sz w:val="32"/>
          <w:szCs w:val="32"/>
        </w:rPr>
        <w:t>（五）扶贫资金管理使用情况及绩效目标情况说明。</w:t>
      </w:r>
    </w:p>
    <w:p>
      <w:pPr>
        <w:ind w:firstLine="640" w:firstLineChars="200"/>
        <w:rPr>
          <w:rFonts w:hint="eastAsia" w:ascii="楷体" w:hAnsi="楷体" w:eastAsia="楷体"/>
          <w:sz w:val="32"/>
          <w:szCs w:val="32"/>
          <w:lang w:eastAsia="zh-CN"/>
        </w:rPr>
      </w:pPr>
      <w:r>
        <w:rPr>
          <w:rFonts w:hint="eastAsia" w:ascii="楷体" w:hAnsi="楷体" w:eastAsia="楷体"/>
          <w:sz w:val="32"/>
          <w:szCs w:val="32"/>
          <w:lang w:eastAsia="zh-CN"/>
        </w:rPr>
        <w:t>我校无扶贫资金</w:t>
      </w:r>
    </w:p>
    <w:p>
      <w:pPr>
        <w:ind w:firstLine="640" w:firstLineChars="200"/>
        <w:rPr>
          <w:rFonts w:ascii="仿宋" w:hAnsi="仿宋" w:eastAsia="仿宋"/>
          <w:sz w:val="32"/>
          <w:szCs w:val="32"/>
        </w:rPr>
      </w:pPr>
      <w:r>
        <w:rPr>
          <w:rFonts w:hint="eastAsia" w:ascii="楷体" w:hAnsi="楷体" w:eastAsia="楷体"/>
          <w:sz w:val="32"/>
          <w:szCs w:val="32"/>
        </w:rPr>
        <w:t>（六）政府债务情况。</w:t>
      </w:r>
      <w:r>
        <w:rPr>
          <w:rFonts w:hint="eastAsia" w:ascii="仿宋" w:hAnsi="仿宋" w:eastAsia="仿宋"/>
          <w:sz w:val="32"/>
          <w:szCs w:val="32"/>
        </w:rPr>
        <w:t>（本部门及所属单位使用和管理政府债券资金情况，包括相关政府债券资金总体规模、项目安排。）</w:t>
      </w:r>
      <w:r>
        <w:rPr>
          <w:rFonts w:hint="eastAsia" w:ascii="仿宋" w:hAnsi="仿宋" w:eastAsia="仿宋"/>
          <w:sz w:val="32"/>
          <w:szCs w:val="32"/>
          <w:lang w:eastAsia="zh-CN"/>
        </w:rPr>
        <w:t>我校无政府债务。</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hint="eastAsia"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jc w:val="center"/>
        <w:rPr>
          <w:rFonts w:ascii="方正小标宋简体" w:hAnsi="仿宋" w:eastAsia="方正小标宋简体"/>
          <w:sz w:val="32"/>
          <w:szCs w:val="32"/>
        </w:rPr>
      </w:pPr>
    </w:p>
    <w:p>
      <w:pPr>
        <w:ind w:firstLine="640" w:firstLineChars="200"/>
        <w:rPr>
          <w:rFonts w:ascii="仿宋" w:hAnsi="仿宋" w:eastAsia="仿宋"/>
          <w:sz w:val="32"/>
          <w:szCs w:val="32"/>
        </w:rPr>
      </w:pPr>
      <w:r>
        <w:rPr>
          <w:rFonts w:hint="eastAsia" w:ascii="仿宋" w:hAnsi="仿宋" w:eastAsia="仿宋"/>
          <w:sz w:val="32"/>
          <w:szCs w:val="32"/>
        </w:rPr>
        <w:t>（对部门</w:t>
      </w:r>
      <w:r>
        <w:rPr>
          <w:rFonts w:ascii="仿宋" w:hAnsi="仿宋" w:eastAsia="仿宋"/>
          <w:sz w:val="32"/>
          <w:szCs w:val="32"/>
        </w:rPr>
        <w:t>和单位</w:t>
      </w:r>
      <w:r>
        <w:rPr>
          <w:rFonts w:hint="eastAsia" w:ascii="仿宋" w:hAnsi="仿宋" w:eastAsia="仿宋"/>
          <w:sz w:val="32"/>
          <w:szCs w:val="32"/>
        </w:rPr>
        <w:t>专业</w:t>
      </w:r>
      <w:r>
        <w:rPr>
          <w:rFonts w:ascii="仿宋" w:hAnsi="仿宋" w:eastAsia="仿宋"/>
          <w:sz w:val="32"/>
          <w:szCs w:val="32"/>
        </w:rPr>
        <w:t>性较强的名次进行解释</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rPr>
          <w:rFonts w:ascii="仿宋" w:hAnsi="仿宋" w:eastAsia="仿宋"/>
          <w:sz w:val="32"/>
          <w:szCs w:val="32"/>
        </w:rPr>
      </w:pP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decorative"/>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Fonts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- 3 -</w:t>
    </w:r>
    <w:r>
      <w:rPr>
        <w:rStyle w:val="7"/>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kZTI2ZGQzZGFkZmE3NDM0NmYwYjFiNDVhOThkZDIifQ=="/>
  </w:docVars>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7113E9A"/>
    <w:rsid w:val="080B3940"/>
    <w:rsid w:val="0D037CEA"/>
    <w:rsid w:val="16536837"/>
    <w:rsid w:val="179B1D58"/>
    <w:rsid w:val="1D3B61E5"/>
    <w:rsid w:val="38236951"/>
    <w:rsid w:val="39B117AE"/>
    <w:rsid w:val="39D37D7B"/>
    <w:rsid w:val="3A2F29F8"/>
    <w:rsid w:val="411B6A03"/>
    <w:rsid w:val="459D5443"/>
    <w:rsid w:val="473462B2"/>
    <w:rsid w:val="493B49B5"/>
    <w:rsid w:val="49A14359"/>
    <w:rsid w:val="49EA5324"/>
    <w:rsid w:val="4A847483"/>
    <w:rsid w:val="5052484C"/>
    <w:rsid w:val="52F72E02"/>
    <w:rsid w:val="54BD6F4A"/>
    <w:rsid w:val="56860E31"/>
    <w:rsid w:val="574631ED"/>
    <w:rsid w:val="734F4B47"/>
    <w:rsid w:val="73763CFB"/>
    <w:rsid w:val="7C0D36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字符"/>
    <w:basedOn w:val="6"/>
    <w:link w:val="4"/>
    <w:qFormat/>
    <w:uiPriority w:val="99"/>
    <w:rPr>
      <w:sz w:val="18"/>
      <w:szCs w:val="18"/>
    </w:rPr>
  </w:style>
  <w:style w:type="character" w:customStyle="1" w:styleId="9">
    <w:name w:val="页脚 字符"/>
    <w:basedOn w:val="6"/>
    <w:link w:val="3"/>
    <w:uiPriority w:val="99"/>
    <w:rPr>
      <w:sz w:val="18"/>
      <w:szCs w:val="18"/>
    </w:rPr>
  </w:style>
  <w:style w:type="character" w:customStyle="1" w:styleId="10">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707</Words>
  <Characters>4031</Characters>
  <Lines>33</Lines>
  <Paragraphs>9</Paragraphs>
  <TotalTime>11</TotalTime>
  <ScaleCrop>false</ScaleCrop>
  <LinksUpToDate>false</LinksUpToDate>
  <CharactersWithSpaces>4729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2021-01-27T11:28:00Z</cp:lastPrinted>
  <dcterms:modified xsi:type="dcterms:W3CDTF">2025-01-26T18:12:07Z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5B7D168C2BCA42F9A2F0E826FFC35EAD_12</vt:lpwstr>
  </property>
</Properties>
</file>