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仿宋" w:hAnsi="仿宋" w:eastAsia="仿宋" w:cs="宋体"/>
          <w:color w:val="000000"/>
          <w:kern w:val="0"/>
          <w:sz w:val="32"/>
          <w:szCs w:val="32"/>
        </w:rPr>
      </w:pPr>
    </w:p>
    <w:p>
      <w:pPr>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嘉黎县政府办202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 xml:space="preserve">年   1  月 </w:t>
      </w:r>
      <w:r>
        <w:rPr>
          <w:rFonts w:hint="eastAsia" w:ascii="仿宋" w:hAnsi="仿宋" w:eastAsia="仿宋"/>
          <w:sz w:val="32"/>
          <w:szCs w:val="32"/>
          <w:lang w:val="en-US" w:eastAsia="zh-CN"/>
        </w:rPr>
        <w:t>22</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政府办（部门/单位）概况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第二部分政府办（部门/单位）部门（单位）预算明细表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政府办（部门/单位）部门（单位）预算数据分析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政府办（部门/单位）概况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1.负责处理县政府日常政务和事务。负责县政府会议和县政府领导同志重要活动的组织安排，协助县政府领导同志组织实施会议决定事项。</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rPr>
        <w:t xml:space="preserve"> </w:t>
      </w:r>
      <w:r>
        <w:rPr>
          <w:rFonts w:hint="eastAsia" w:ascii="仿宋" w:hAnsi="仿宋" w:eastAsia="仿宋" w:cs="仿宋_GB2312"/>
          <w:kern w:val="0"/>
          <w:sz w:val="32"/>
          <w:szCs w:val="32"/>
        </w:rPr>
        <w:t>负责组织起草或审核以县政府、县政府办公室名义发布的公文和县政府领导同志的有关文稿，承办自治区政府、市政府及其他部委（办、局）的来文来电。</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w:t>
      </w:r>
      <w:r>
        <w:rPr>
          <w:rFonts w:hint="eastAsia" w:ascii="仿宋" w:hAnsi="仿宋" w:eastAsia="仿宋"/>
        </w:rPr>
        <w:t xml:space="preserve"> </w:t>
      </w:r>
      <w:r>
        <w:rPr>
          <w:rFonts w:hint="eastAsia" w:ascii="仿宋" w:hAnsi="仿宋" w:eastAsia="仿宋" w:cs="仿宋_GB2312"/>
          <w:kern w:val="0"/>
          <w:sz w:val="32"/>
          <w:szCs w:val="32"/>
        </w:rPr>
        <w:t>研究各乡（镇）政府、县政府各部门请示县政府的事项，提出审核意见，报县政府领导同志审批。</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w:t>
      </w:r>
      <w:r>
        <w:rPr>
          <w:rFonts w:hint="eastAsia" w:ascii="仿宋" w:hAnsi="仿宋" w:eastAsia="仿宋"/>
        </w:rPr>
        <w:t xml:space="preserve"> </w:t>
      </w:r>
      <w:r>
        <w:rPr>
          <w:rFonts w:hint="eastAsia" w:ascii="仿宋" w:hAnsi="仿宋" w:eastAsia="仿宋" w:cs="仿宋_GB2312"/>
          <w:kern w:val="0"/>
          <w:sz w:val="32"/>
          <w:szCs w:val="32"/>
        </w:rPr>
        <w:t>根据县政府领导同志的指示，对各乡（镇）政府、县政府各部门之间出现的争议问题，提出处理意见，报县政府领导同志决策。</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w:t>
      </w:r>
      <w:r>
        <w:rPr>
          <w:rFonts w:hint="eastAsia" w:ascii="仿宋" w:hAnsi="仿宋" w:eastAsia="仿宋"/>
        </w:rPr>
        <w:t xml:space="preserve"> </w:t>
      </w:r>
      <w:r>
        <w:rPr>
          <w:rFonts w:hint="eastAsia" w:ascii="仿宋" w:hAnsi="仿宋" w:eastAsia="仿宋" w:cs="仿宋_GB2312"/>
          <w:kern w:val="0"/>
          <w:sz w:val="32"/>
          <w:szCs w:val="32"/>
        </w:rPr>
        <w:t>负责县政府值班工作，指导乡（镇）政府及县政府各部门值班工作，及时报告重要情况，传达和督促落实县政府领导批示。</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w:t>
      </w:r>
      <w:r>
        <w:rPr>
          <w:rFonts w:hint="eastAsia" w:ascii="仿宋" w:hAnsi="仿宋" w:eastAsia="仿宋"/>
        </w:rPr>
        <w:t xml:space="preserve"> </w:t>
      </w:r>
      <w:r>
        <w:rPr>
          <w:rFonts w:hint="eastAsia" w:ascii="仿宋" w:hAnsi="仿宋" w:eastAsia="仿宋" w:cs="仿宋_GB2312"/>
          <w:kern w:val="0"/>
          <w:sz w:val="32"/>
          <w:szCs w:val="32"/>
        </w:rPr>
        <w:t>负责推进指导、协调监督全县党政信息公开和机关效能建设工作。负责信息公开和党务政务公开工作，编辑政府公报。</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w:t>
      </w:r>
      <w:r>
        <w:rPr>
          <w:rFonts w:hint="eastAsia" w:ascii="仿宋" w:hAnsi="仿宋" w:eastAsia="仿宋"/>
        </w:rPr>
        <w:t xml:space="preserve"> </w:t>
      </w:r>
      <w:r>
        <w:rPr>
          <w:rFonts w:hint="eastAsia" w:ascii="仿宋" w:hAnsi="仿宋" w:eastAsia="仿宋" w:cs="仿宋_GB2312"/>
          <w:kern w:val="0"/>
          <w:sz w:val="32"/>
          <w:szCs w:val="32"/>
        </w:rPr>
        <w:t>牵头推进法治政府建设、依法行政和“放管服”工作。</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w:t>
      </w:r>
      <w:r>
        <w:rPr>
          <w:rFonts w:hint="eastAsia" w:ascii="仿宋" w:hAnsi="仿宋" w:eastAsia="仿宋"/>
        </w:rPr>
        <w:t xml:space="preserve"> </w:t>
      </w:r>
      <w:r>
        <w:rPr>
          <w:rFonts w:hint="eastAsia" w:ascii="仿宋" w:hAnsi="仿宋" w:eastAsia="仿宋" w:cs="仿宋_GB2312"/>
          <w:kern w:val="0"/>
          <w:sz w:val="32"/>
          <w:szCs w:val="32"/>
        </w:rPr>
        <w:t>负责上级工作组、来宾的接待服务保障工作。</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9.</w:t>
      </w:r>
      <w:r>
        <w:rPr>
          <w:rFonts w:hint="eastAsia" w:ascii="仿宋" w:hAnsi="仿宋" w:eastAsia="仿宋"/>
        </w:rPr>
        <w:t xml:space="preserve"> </w:t>
      </w:r>
      <w:r>
        <w:rPr>
          <w:rFonts w:hint="eastAsia" w:ascii="仿宋" w:hAnsi="仿宋" w:eastAsia="仿宋" w:cs="仿宋_GB2312"/>
          <w:kern w:val="0"/>
          <w:sz w:val="32"/>
          <w:szCs w:val="32"/>
        </w:rPr>
        <w:t>负责县政府公务用车，党政机关后勤事务管理等工作。10.</w:t>
      </w:r>
      <w:r>
        <w:rPr>
          <w:rFonts w:hint="eastAsia" w:ascii="仿宋" w:hAnsi="仿宋" w:eastAsia="仿宋"/>
        </w:rPr>
        <w:t xml:space="preserve"> </w:t>
      </w:r>
      <w:r>
        <w:rPr>
          <w:rFonts w:hint="eastAsia" w:ascii="仿宋" w:hAnsi="仿宋" w:eastAsia="仿宋" w:cs="仿宋_GB2312"/>
          <w:kern w:val="0"/>
          <w:sz w:val="32"/>
          <w:szCs w:val="32"/>
        </w:rPr>
        <w:t>负责县外事工作，牵头负责相关协调和服务工作。</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11.</w:t>
      </w:r>
      <w:r>
        <w:rPr>
          <w:rFonts w:hint="eastAsia" w:ascii="仿宋" w:hAnsi="仿宋" w:eastAsia="仿宋"/>
        </w:rPr>
        <w:t xml:space="preserve"> </w:t>
      </w:r>
      <w:r>
        <w:rPr>
          <w:rFonts w:hint="eastAsia" w:ascii="仿宋" w:hAnsi="仿宋" w:eastAsia="仿宋" w:cs="仿宋_GB2312"/>
          <w:kern w:val="0"/>
          <w:sz w:val="32"/>
          <w:szCs w:val="32"/>
        </w:rPr>
        <w:t>完成县委、县政府和县政府领导同志交办的其他任务。</w:t>
      </w:r>
    </w:p>
    <w:p>
      <w:pPr>
        <w:spacing w:line="576"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12.</w:t>
      </w:r>
      <w:r>
        <w:rPr>
          <w:rFonts w:hint="eastAsia" w:ascii="仿宋" w:hAnsi="仿宋" w:eastAsia="仿宋"/>
        </w:rPr>
        <w:t xml:space="preserve"> </w:t>
      </w:r>
      <w:r>
        <w:rPr>
          <w:rFonts w:hint="eastAsia" w:ascii="仿宋" w:hAnsi="仿宋" w:eastAsia="仿宋" w:cs="仿宋_GB2312"/>
          <w:kern w:val="0"/>
          <w:sz w:val="32"/>
          <w:szCs w:val="32"/>
        </w:rPr>
        <w:t>政府综合办公楼及行政审批和便民服务大厅,项目办公楼,政府食堂楼,文化广播电影电视中心楼电费。</w:t>
      </w:r>
    </w:p>
    <w:p>
      <w:pPr>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rPr>
        <w:t>13.</w:t>
      </w:r>
      <w:r>
        <w:rPr>
          <w:rFonts w:hint="eastAsia" w:ascii="仿宋" w:hAnsi="仿宋" w:eastAsia="仿宋"/>
        </w:rPr>
        <w:t xml:space="preserve"> </w:t>
      </w:r>
      <w:r>
        <w:rPr>
          <w:rFonts w:hint="eastAsia" w:ascii="仿宋" w:hAnsi="仿宋" w:eastAsia="仿宋" w:cs="仿宋_GB2312"/>
          <w:kern w:val="0"/>
          <w:sz w:val="32"/>
          <w:szCs w:val="32"/>
        </w:rPr>
        <w:t>负责综合办公楼及各乡镇各类远程会议的召开,专业部</w:t>
      </w:r>
      <w:r>
        <w:rPr>
          <w:rFonts w:hint="eastAsia" w:ascii="仿宋" w:hAnsi="仿宋" w:eastAsia="仿宋" w:cs="仿宋_GB2312"/>
          <w:kern w:val="0"/>
          <w:sz w:val="32"/>
          <w:szCs w:val="32"/>
          <w:lang w:val="en-US" w:eastAsia="zh-CN"/>
        </w:rPr>
        <w:t>门维护维保工作。</w:t>
      </w:r>
    </w:p>
    <w:p>
      <w:pPr>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14. 负责县气象局与县武装部的预算任务</w:t>
      </w:r>
    </w:p>
    <w:p>
      <w:pPr>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15. 负责协调武装部征兵及民兵整训工作。</w:t>
      </w:r>
    </w:p>
    <w:p>
      <w:pPr>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16.项目依据为《西藏自治区实体政务大厅建设与服务指南》（藏政办发明电〔2019〕1083号）、《西藏自治区五级政务服务大厅（站点）标准化建设方案（暂行）》的函（藏政办发明电职转办函〔2021〕13号）。</w:t>
      </w:r>
    </w:p>
    <w:p>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17</w:t>
      </w:r>
      <w:r>
        <w:rPr>
          <w:rFonts w:hint="eastAsia" w:ascii="仿宋" w:hAnsi="仿宋" w:eastAsia="仿宋" w:cs="仿宋_GB2312"/>
          <w:kern w:val="0"/>
          <w:sz w:val="32"/>
          <w:szCs w:val="32"/>
        </w:rPr>
        <w:t>.放管服改革作为党中央、国务院部署安排的一项重大改革任务，群众对“互联网+政务服务”改革工作的认识远不能达到自治区的有关要求。</w:t>
      </w:r>
    </w:p>
    <w:p>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18</w:t>
      </w:r>
      <w:r>
        <w:rPr>
          <w:rFonts w:hint="eastAsia" w:ascii="仿宋" w:hAnsi="仿宋" w:eastAsia="仿宋" w:cs="仿宋_GB2312"/>
          <w:kern w:val="0"/>
          <w:sz w:val="32"/>
          <w:szCs w:val="32"/>
        </w:rPr>
        <w:t>.工作专班主要负责全县“互联网+政务服务”专题工作，日常为全县业务部门提供“自治区一体化平台”的业务咨询、问题解答、宣传培训，并在每年度末组织全县各部门“互联网+政务服务”工作专班集中办公，起到与那曲市职转办沟通协调、上传下达，桥梁作用。</w:t>
      </w:r>
    </w:p>
    <w:p>
      <w:pPr>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0  </w:t>
      </w:r>
      <w:r>
        <w:rPr>
          <w:rFonts w:hint="eastAsia" w:ascii="仿宋" w:hAnsi="仿宋" w:eastAsia="仿宋"/>
          <w:sz w:val="32"/>
          <w:szCs w:val="32"/>
        </w:rPr>
        <w:t>个机构、</w:t>
      </w:r>
      <w:r>
        <w:rPr>
          <w:rFonts w:hint="eastAsia" w:ascii="仿宋" w:hAnsi="仿宋" w:eastAsia="仿宋"/>
          <w:sz w:val="32"/>
          <w:szCs w:val="32"/>
          <w:u w:val="single"/>
        </w:rPr>
        <w:t xml:space="preserve"> 0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政府办（部门/单位）202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政府办（部门/单位）202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2632.35</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2632.35</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30.67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经费基数调整及基本支出、项目支出增加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120.82</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4.64</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251</w:t>
      </w:r>
      <w:r>
        <w:rPr>
          <w:rFonts w:hint="eastAsia" w:ascii="仿宋" w:hAnsi="仿宋" w:eastAsia="仿宋"/>
          <w:sz w:val="32"/>
          <w:szCs w:val="32"/>
          <w:u w:val="single"/>
          <w:lang w:val="en-US" w:eastAsia="zh-CN"/>
        </w:rPr>
        <w:t>1.52</w:t>
      </w:r>
      <w:r>
        <w:rPr>
          <w:rFonts w:hint="eastAsia" w:ascii="仿宋" w:hAnsi="仿宋" w:eastAsia="仿宋"/>
          <w:sz w:val="32"/>
          <w:szCs w:val="32"/>
        </w:rPr>
        <w:t>万元，占</w:t>
      </w:r>
      <w:r>
        <w:rPr>
          <w:rFonts w:hint="eastAsia" w:ascii="仿宋" w:hAnsi="仿宋" w:eastAsia="仿宋"/>
          <w:sz w:val="32"/>
          <w:szCs w:val="32"/>
          <w:u w:val="single"/>
        </w:rPr>
        <w:t xml:space="preserve"> 9</w:t>
      </w:r>
      <w:r>
        <w:rPr>
          <w:rFonts w:hint="eastAsia" w:ascii="仿宋" w:hAnsi="仿宋" w:eastAsia="仿宋"/>
          <w:sz w:val="32"/>
          <w:szCs w:val="32"/>
          <w:u w:val="single"/>
          <w:lang w:val="en-US" w:eastAsia="zh-CN"/>
        </w:rPr>
        <w:t>5.36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2632.35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30.67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经费基数调整及基本支出、项目支出增加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2114.87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8</w:t>
      </w:r>
      <w:r>
        <w:rPr>
          <w:rFonts w:hint="eastAsia" w:ascii="仿宋" w:hAnsi="仿宋" w:eastAsia="仿宋"/>
          <w:sz w:val="32"/>
          <w:szCs w:val="32"/>
          <w:u w:val="single"/>
          <w:lang w:val="en-US" w:eastAsia="zh-CN"/>
        </w:rPr>
        <w:t>0.34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517.48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26</w:t>
      </w:r>
      <w:r>
        <w:rPr>
          <w:rFonts w:hint="eastAsia" w:ascii="仿宋" w:hAnsi="仿宋" w:eastAsia="仿宋"/>
          <w:sz w:val="32"/>
          <w:szCs w:val="32"/>
          <w:u w:val="single"/>
          <w:lang w:val="en-US" w:eastAsia="zh-CN"/>
        </w:rPr>
        <w:t>32.35</w:t>
      </w:r>
      <w:r>
        <w:rPr>
          <w:rFonts w:hint="eastAsia" w:ascii="仿宋" w:hAnsi="仿宋" w:eastAsia="仿宋"/>
          <w:sz w:val="32"/>
          <w:szCs w:val="32"/>
        </w:rPr>
        <w:t>万元，同比增加</w:t>
      </w:r>
      <w:r>
        <w:rPr>
          <w:rFonts w:hint="eastAsia" w:ascii="仿宋" w:hAnsi="仿宋" w:eastAsia="仿宋"/>
          <w:sz w:val="32"/>
          <w:szCs w:val="32"/>
          <w:lang w:val="en-US" w:eastAsia="zh-CN"/>
        </w:rPr>
        <w:t>30.67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经费基数调整及基本支出、项目支出增加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25</w:t>
      </w:r>
      <w:r>
        <w:rPr>
          <w:rFonts w:hint="eastAsia" w:ascii="仿宋" w:hAnsi="仿宋" w:eastAsia="仿宋"/>
          <w:sz w:val="32"/>
          <w:szCs w:val="32"/>
          <w:u w:val="single"/>
          <w:lang w:val="en-US" w:eastAsia="zh-CN"/>
        </w:rPr>
        <w:t>11.52</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120.82</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2244.69</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162.48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93.32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1</w:t>
      </w:r>
      <w:r>
        <w:rPr>
          <w:rFonts w:hint="eastAsia" w:ascii="仿宋" w:hAnsi="仿宋" w:eastAsia="仿宋"/>
          <w:sz w:val="32"/>
          <w:szCs w:val="32"/>
          <w:u w:val="single"/>
          <w:lang w:val="en-US" w:eastAsia="zh-CN"/>
        </w:rPr>
        <w:t>31.87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2632.35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49.50</w:t>
      </w:r>
      <w:r>
        <w:rPr>
          <w:rFonts w:hint="eastAsia" w:ascii="仿宋" w:hAnsi="仿宋" w:eastAsia="仿宋"/>
          <w:sz w:val="32"/>
          <w:szCs w:val="32"/>
        </w:rPr>
        <w:t>万元，主要原因：</w:t>
      </w:r>
      <w:r>
        <w:rPr>
          <w:rFonts w:hint="eastAsia" w:ascii="仿宋" w:hAnsi="仿宋" w:eastAsia="仿宋"/>
          <w:sz w:val="32"/>
          <w:szCs w:val="32"/>
          <w:u w:val="single"/>
          <w:lang w:eastAsia="zh-CN"/>
        </w:rPr>
        <w:t>经费基数调整及基本支出、项目支出增加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2632.35</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2244.69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85.27</w:t>
      </w:r>
      <w:r>
        <w:rPr>
          <w:rFonts w:hint="eastAsia" w:ascii="仿宋" w:hAnsi="仿宋" w:eastAsia="仿宋"/>
          <w:sz w:val="32"/>
          <w:szCs w:val="32"/>
          <w:u w:val="single"/>
        </w:rPr>
        <w:t xml:space="preserve">  </w:t>
      </w:r>
      <w:r>
        <w:rPr>
          <w:rFonts w:hint="eastAsia" w:ascii="仿宋" w:hAnsi="仿宋" w:eastAsia="仿宋"/>
          <w:sz w:val="32"/>
          <w:szCs w:val="32"/>
        </w:rPr>
        <w:t xml:space="preserve">%；社会保障和就业支出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6.17</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3.</w:t>
      </w:r>
      <w:r>
        <w:rPr>
          <w:rFonts w:hint="eastAsia" w:ascii="仿宋" w:hAnsi="仿宋" w:eastAsia="仿宋"/>
          <w:sz w:val="32"/>
          <w:szCs w:val="32"/>
          <w:u w:val="single"/>
          <w:lang w:val="en-US" w:eastAsia="zh-CN"/>
        </w:rPr>
        <w:t>55</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131.87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5.01</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2114.87</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递增</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36.81</w:t>
      </w:r>
      <w:r>
        <w:rPr>
          <w:rFonts w:hint="eastAsia" w:ascii="仿宋" w:hAnsi="仿宋" w:eastAsia="仿宋"/>
          <w:sz w:val="32"/>
          <w:szCs w:val="32"/>
        </w:rPr>
        <w:t>万元，上涨</w:t>
      </w:r>
      <w:r>
        <w:rPr>
          <w:rFonts w:hint="eastAsia" w:ascii="仿宋" w:hAnsi="仿宋" w:eastAsia="仿宋"/>
          <w:sz w:val="32"/>
          <w:szCs w:val="32"/>
          <w:u w:val="single"/>
          <w:lang w:val="en-US" w:eastAsia="zh-CN"/>
        </w:rPr>
        <w:t>1.75</w:t>
      </w:r>
      <w:r>
        <w:rPr>
          <w:rFonts w:hint="eastAsia" w:ascii="仿宋" w:hAnsi="仿宋" w:eastAsia="仿宋"/>
          <w:sz w:val="32"/>
          <w:szCs w:val="32"/>
          <w:u w:val="single"/>
        </w:rPr>
        <w:t>%</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u w:val="single"/>
          <w:lang w:eastAsia="zh-CN"/>
        </w:rPr>
        <w:t>经费基数调整及基本支出增加</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517.48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86.93</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20.19</w:t>
      </w:r>
      <w:r>
        <w:rPr>
          <w:rFonts w:hint="eastAsia" w:ascii="仿宋" w:hAnsi="仿宋" w:eastAsia="仿宋"/>
          <w:sz w:val="32"/>
          <w:szCs w:val="32"/>
        </w:rPr>
        <w:t xml:space="preserve"> %。主要是</w:t>
      </w:r>
      <w:r>
        <w:rPr>
          <w:rFonts w:hint="eastAsia" w:ascii="仿宋" w:hAnsi="仿宋" w:eastAsia="仿宋"/>
          <w:sz w:val="32"/>
          <w:szCs w:val="32"/>
          <w:lang w:eastAsia="zh-CN"/>
        </w:rPr>
        <w:t>县本级各类</w:t>
      </w:r>
      <w:r>
        <w:rPr>
          <w:rFonts w:hint="eastAsia" w:ascii="仿宋" w:hAnsi="仿宋" w:eastAsia="仿宋"/>
          <w:sz w:val="32"/>
          <w:szCs w:val="32"/>
        </w:rPr>
        <w:t>项目增加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2114.87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1724.</w:t>
      </w:r>
      <w:r>
        <w:rPr>
          <w:rFonts w:hint="eastAsia" w:ascii="仿宋" w:hAnsi="仿宋" w:eastAsia="仿宋"/>
          <w:sz w:val="32"/>
          <w:szCs w:val="32"/>
          <w:u w:val="single"/>
          <w:lang w:val="en-US" w:eastAsia="zh-CN"/>
        </w:rPr>
        <w:t>77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390.1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284.47</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112.94</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151.53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递减</w:t>
      </w:r>
      <w:r>
        <w:rPr>
          <w:rFonts w:hint="eastAsia" w:ascii="仿宋" w:hAnsi="仿宋" w:eastAsia="仿宋"/>
          <w:sz w:val="32"/>
          <w:szCs w:val="32"/>
          <w:u w:val="single"/>
          <w:lang w:val="en-US" w:eastAsia="zh-CN"/>
        </w:rPr>
        <w:t>77.68</w:t>
      </w:r>
      <w:r>
        <w:rPr>
          <w:rFonts w:hint="eastAsia" w:ascii="仿宋" w:hAnsi="仿宋" w:eastAsia="仿宋"/>
          <w:sz w:val="32"/>
          <w:szCs w:val="32"/>
        </w:rPr>
        <w:t>万元，增长</w:t>
      </w:r>
      <w:r>
        <w:rPr>
          <w:rFonts w:hint="eastAsia" w:ascii="仿宋" w:hAnsi="仿宋" w:eastAsia="仿宋"/>
          <w:sz w:val="32"/>
          <w:szCs w:val="32"/>
          <w:u w:val="single"/>
          <w:lang w:val="en-US" w:eastAsia="zh-CN"/>
        </w:rPr>
        <w:t>21.14</w:t>
      </w:r>
      <w:r>
        <w:rPr>
          <w:rFonts w:hint="eastAsia" w:ascii="仿宋" w:hAnsi="仿宋" w:eastAsia="仿宋"/>
          <w:sz w:val="32"/>
          <w:szCs w:val="32"/>
        </w:rPr>
        <w:t>%，主要原因是</w:t>
      </w:r>
      <w:r>
        <w:rPr>
          <w:rFonts w:hint="eastAsia" w:ascii="仿宋" w:hAnsi="仿宋" w:eastAsia="仿宋"/>
          <w:sz w:val="32"/>
          <w:szCs w:val="32"/>
          <w:u w:val="single"/>
        </w:rPr>
        <w:t>其他预算单位公车调减到我单位，我单位公车运行维护费增加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年因公出国（境）</w:t>
      </w:r>
      <w:r>
        <w:rPr>
          <w:rFonts w:hint="eastAsia" w:ascii="仿宋" w:hAnsi="仿宋" w:eastAsia="仿宋"/>
          <w:sz w:val="32"/>
          <w:szCs w:val="32"/>
          <w:u w:val="single"/>
        </w:rPr>
        <w:t xml:space="preserve"> 0  </w:t>
      </w:r>
      <w:r>
        <w:rPr>
          <w:rFonts w:hint="eastAsia" w:ascii="仿宋" w:hAnsi="仿宋" w:eastAsia="仿宋"/>
          <w:sz w:val="32"/>
          <w:szCs w:val="32"/>
        </w:rPr>
        <w:t>个团组、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23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7468</w:t>
      </w:r>
      <w:r>
        <w:rPr>
          <w:rFonts w:hint="eastAsia" w:ascii="仿宋" w:hAnsi="仿宋" w:eastAsia="仿宋"/>
          <w:sz w:val="32"/>
          <w:szCs w:val="32"/>
          <w:u w:val="single"/>
        </w:rPr>
        <w:t xml:space="preserve">多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万元，主要原因：我部门（单位）2024年度没有政府性基金安排的支出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lang w:val="en-US" w:eastAsia="zh-CN"/>
        </w:rPr>
        <w:t>390.1</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56.83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_GB2312" w:eastAsia="仿宋_GB2312" w:cs="仿宋_GB2312" w:hAnsiTheme="minorHAnsi"/>
          <w:kern w:val="0"/>
          <w:sz w:val="32"/>
          <w:szCs w:val="32"/>
          <w:u w:val="single"/>
          <w:lang w:val="en-US" w:eastAsia="zh-CN"/>
        </w:rPr>
        <w:t>12.72</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rPr>
        <w:t>我单位公车运行维护费</w:t>
      </w:r>
      <w:r>
        <w:rPr>
          <w:rFonts w:hint="eastAsia" w:ascii="仿宋" w:hAnsi="仿宋" w:eastAsia="仿宋"/>
          <w:sz w:val="32"/>
          <w:szCs w:val="32"/>
          <w:u w:val="single"/>
          <w:lang w:eastAsia="zh-CN"/>
        </w:rPr>
        <w:t>递减</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23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正县</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22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机动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5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2511.52</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2511.52</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本单位无扶贫资金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（本部门及所属单位使用和管理政府债券资金情况，包括相关政府债券资金总体规模、项目安排。）本单位无政府债务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- 12 -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43004"/>
    <w:rsid w:val="00006EF3"/>
    <w:rsid w:val="00010911"/>
    <w:rsid w:val="0001296C"/>
    <w:rsid w:val="00015A4C"/>
    <w:rsid w:val="000214DB"/>
    <w:rsid w:val="00023250"/>
    <w:rsid w:val="0002416F"/>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7D12"/>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14E8"/>
    <w:rsid w:val="001A47B8"/>
    <w:rsid w:val="001A6CD9"/>
    <w:rsid w:val="001B4F21"/>
    <w:rsid w:val="001B559C"/>
    <w:rsid w:val="001B7C2E"/>
    <w:rsid w:val="001C28B7"/>
    <w:rsid w:val="001C4EB7"/>
    <w:rsid w:val="001C5C84"/>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34B0"/>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06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37F"/>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26A93"/>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621"/>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6650"/>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0C29"/>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A6F97"/>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0948"/>
    <w:rsid w:val="00FE5692"/>
    <w:rsid w:val="00FE7FA4"/>
    <w:rsid w:val="00FF19E9"/>
    <w:rsid w:val="00FF5207"/>
    <w:rsid w:val="00FF5AF7"/>
    <w:rsid w:val="0862434F"/>
    <w:rsid w:val="11352B49"/>
    <w:rsid w:val="26386058"/>
    <w:rsid w:val="2EC662DC"/>
    <w:rsid w:val="38EF0EF7"/>
    <w:rsid w:val="3CC621D5"/>
    <w:rsid w:val="54294536"/>
    <w:rsid w:val="6E544952"/>
    <w:rsid w:val="794E3E11"/>
    <w:rsid w:val="7BB26AF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871</Words>
  <Characters>4966</Characters>
  <Lines>41</Lines>
  <Paragraphs>11</Paragraphs>
  <ScaleCrop>false</ScaleCrop>
  <LinksUpToDate>false</LinksUpToDate>
  <CharactersWithSpaces>5826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2025-01-23T04:42:41Z</dcterms:modified>
  <cp:revision>1650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